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eastAsia="仿宋_GB2312"/>
          <w:sz w:val="32"/>
          <w:szCs w:val="32"/>
        </w:rPr>
      </w:pPr>
    </w:p>
    <w:p>
      <w:pPr>
        <w:jc w:val="center"/>
        <w:rPr>
          <w:sz w:val="44"/>
          <w:szCs w:val="44"/>
        </w:rPr>
      </w:pPr>
    </w:p>
    <w:p>
      <w:pPr>
        <w:jc w:val="center"/>
        <w:rPr>
          <w:rFonts w:hint="eastAsia" w:ascii="黑体" w:hAnsi="黑体" w:eastAsia="黑体"/>
          <w:sz w:val="52"/>
          <w:szCs w:val="44"/>
        </w:rPr>
      </w:pPr>
      <w:r>
        <w:rPr>
          <w:rFonts w:hint="eastAsia" w:ascii="黑体" w:hAnsi="黑体" w:eastAsia="黑体"/>
          <w:sz w:val="52"/>
          <w:szCs w:val="44"/>
        </w:rPr>
        <w:t>连云港师范高等专科学校</w:t>
      </w:r>
    </w:p>
    <w:p>
      <w:pPr>
        <w:ind w:firstLine="720"/>
        <w:jc w:val="center"/>
        <w:rPr>
          <w:rFonts w:ascii="宋体" w:hAnsi="宋体"/>
          <w:sz w:val="36"/>
        </w:rPr>
      </w:pPr>
    </w:p>
    <w:p>
      <w:pPr>
        <w:spacing w:line="1000" w:lineRule="exact"/>
        <w:jc w:val="center"/>
        <w:rPr>
          <w:rFonts w:ascii="黑体" w:hAnsi="黑体" w:eastAsia="黑体"/>
          <w:sz w:val="52"/>
          <w:szCs w:val="44"/>
        </w:rPr>
      </w:pPr>
      <w:r>
        <w:rPr>
          <w:rFonts w:hint="eastAsia" w:ascii="黑体" w:hAnsi="黑体" w:eastAsia="黑体"/>
          <w:sz w:val="52"/>
          <w:szCs w:val="44"/>
        </w:rPr>
        <w:t>课程标准</w:t>
      </w:r>
    </w:p>
    <w:p>
      <w:pPr>
        <w:ind w:firstLine="1920" w:firstLineChars="600"/>
        <w:rPr>
          <w:rFonts w:ascii="宋体" w:hAnsi="宋体"/>
          <w:sz w:val="32"/>
        </w:rPr>
      </w:pPr>
    </w:p>
    <w:p>
      <w:pPr>
        <w:ind w:firstLine="1920" w:firstLineChars="600"/>
        <w:rPr>
          <w:rFonts w:ascii="宋体" w:hAnsi="宋体"/>
          <w:sz w:val="32"/>
        </w:rPr>
      </w:pPr>
    </w:p>
    <w:p>
      <w:pPr>
        <w:spacing w:line="360" w:lineRule="auto"/>
        <w:ind w:firstLine="1800" w:firstLineChars="500"/>
        <w:rPr>
          <w:rFonts w:hint="eastAsia" w:ascii="宋体" w:hAnsi="宋体" w:eastAsia="宋体" w:cs="宋体"/>
          <w:sz w:val="36"/>
          <w:szCs w:val="36"/>
        </w:rPr>
      </w:pPr>
      <w:r>
        <w:rPr>
          <w:rFonts w:hint="eastAsia" w:ascii="宋体" w:hAnsi="宋体" w:eastAsia="宋体" w:cs="宋体"/>
          <w:sz w:val="36"/>
          <w:szCs w:val="36"/>
        </w:rPr>
        <w:t xml:space="preserve">课程名称 </w:t>
      </w:r>
      <w:r>
        <w:rPr>
          <w:rFonts w:hint="eastAsia" w:ascii="宋体" w:hAnsi="宋体" w:eastAsia="宋体" w:cs="宋体"/>
          <w:sz w:val="36"/>
          <w:szCs w:val="36"/>
          <w:u w:val="single"/>
        </w:rPr>
        <w:t xml:space="preserve">   </w:t>
      </w:r>
      <w:r>
        <w:rPr>
          <w:rFonts w:hint="eastAsia" w:ascii="宋体" w:hAnsi="宋体" w:eastAsia="宋体" w:cs="宋体"/>
          <w:bCs/>
          <w:sz w:val="36"/>
          <w:szCs w:val="36"/>
          <w:u w:val="single"/>
        </w:rPr>
        <w:t>《</w:t>
      </w:r>
      <w:r>
        <w:rPr>
          <w:rFonts w:hint="eastAsia" w:ascii="宋体" w:hAnsi="宋体" w:eastAsia="宋体" w:cs="宋体"/>
          <w:sz w:val="28"/>
          <w:szCs w:val="28"/>
          <w:u w:val="single"/>
        </w:rPr>
        <w:t>××××</w:t>
      </w:r>
      <w:r>
        <w:rPr>
          <w:rFonts w:hint="eastAsia" w:ascii="宋体" w:hAnsi="宋体" w:eastAsia="宋体" w:cs="宋体"/>
          <w:bCs/>
          <w:sz w:val="36"/>
          <w:szCs w:val="36"/>
          <w:u w:val="single"/>
        </w:rPr>
        <w:t>》</w:t>
      </w:r>
      <w:r>
        <w:rPr>
          <w:rFonts w:hint="eastAsia" w:ascii="宋体" w:hAnsi="宋体" w:eastAsia="宋体" w:cs="宋体"/>
          <w:sz w:val="36"/>
          <w:szCs w:val="36"/>
          <w:u w:val="single"/>
        </w:rPr>
        <w:t xml:space="preserve">       </w:t>
      </w:r>
    </w:p>
    <w:p>
      <w:pPr>
        <w:spacing w:line="360" w:lineRule="auto"/>
        <w:ind w:firstLine="1800" w:firstLineChars="500"/>
        <w:rPr>
          <w:rFonts w:hint="eastAsia" w:ascii="宋体" w:hAnsi="宋体" w:eastAsia="宋体" w:cs="宋体"/>
          <w:sz w:val="36"/>
          <w:szCs w:val="36"/>
          <w:u w:val="single"/>
        </w:rPr>
      </w:pPr>
      <w:r>
        <w:rPr>
          <w:rFonts w:hint="eastAsia" w:ascii="宋体" w:hAnsi="宋体" w:eastAsia="宋体" w:cs="宋体"/>
          <w:sz w:val="36"/>
          <w:szCs w:val="36"/>
        </w:rPr>
        <w:t xml:space="preserve">课程代码 </w:t>
      </w:r>
      <w:r>
        <w:rPr>
          <w:rFonts w:hint="eastAsia" w:ascii="宋体" w:hAnsi="宋体" w:eastAsia="宋体" w:cs="宋体"/>
          <w:sz w:val="36"/>
          <w:szCs w:val="36"/>
          <w:u w:val="single"/>
        </w:rPr>
        <w:t xml:space="preserve">                   </w:t>
      </w:r>
    </w:p>
    <w:p>
      <w:pPr>
        <w:spacing w:line="360" w:lineRule="auto"/>
        <w:ind w:firstLine="1800" w:firstLineChars="500"/>
        <w:rPr>
          <w:rFonts w:hint="eastAsia" w:ascii="宋体" w:hAnsi="宋体" w:eastAsia="宋体" w:cs="宋体"/>
          <w:sz w:val="36"/>
          <w:szCs w:val="36"/>
        </w:rPr>
      </w:pPr>
      <w:r>
        <w:rPr>
          <w:rFonts w:hint="eastAsia" w:ascii="宋体" w:hAnsi="宋体" w:eastAsia="宋体" w:cs="宋体"/>
          <w:sz w:val="36"/>
          <w:szCs w:val="36"/>
        </w:rPr>
        <w:t xml:space="preserve">课程类型 </w:t>
      </w:r>
      <w:r>
        <w:rPr>
          <w:rFonts w:hint="eastAsia" w:ascii="宋体" w:hAnsi="宋体" w:eastAsia="宋体" w:cs="宋体"/>
          <w:sz w:val="36"/>
          <w:szCs w:val="36"/>
          <w:u w:val="single"/>
        </w:rPr>
        <w:t xml:space="preserve">                   </w:t>
      </w:r>
    </w:p>
    <w:p>
      <w:pPr>
        <w:spacing w:line="360" w:lineRule="auto"/>
        <w:ind w:firstLine="1800" w:firstLineChars="500"/>
        <w:rPr>
          <w:rFonts w:hint="eastAsia" w:ascii="宋体" w:hAnsi="宋体" w:eastAsia="宋体" w:cs="宋体"/>
          <w:sz w:val="36"/>
          <w:szCs w:val="36"/>
          <w:u w:val="single"/>
        </w:rPr>
      </w:pPr>
      <w:r>
        <w:rPr>
          <w:rFonts w:hint="eastAsia" w:ascii="宋体" w:hAnsi="宋体" w:eastAsia="宋体" w:cs="宋体"/>
          <w:sz w:val="36"/>
          <w:szCs w:val="36"/>
        </w:rPr>
        <w:t xml:space="preserve">课程总学时 </w:t>
      </w:r>
      <w:r>
        <w:rPr>
          <w:rFonts w:hint="eastAsia" w:ascii="宋体" w:hAnsi="宋体" w:eastAsia="宋体" w:cs="宋体"/>
          <w:sz w:val="36"/>
          <w:szCs w:val="36"/>
          <w:u w:val="single"/>
        </w:rPr>
        <w:t xml:space="preserve">                 </w:t>
      </w:r>
    </w:p>
    <w:p>
      <w:pPr>
        <w:spacing w:line="360" w:lineRule="auto"/>
        <w:ind w:firstLine="1800" w:firstLineChars="500"/>
        <w:rPr>
          <w:rFonts w:hint="eastAsia" w:ascii="宋体" w:hAnsi="宋体" w:eastAsia="宋体" w:cs="宋体"/>
          <w:sz w:val="36"/>
          <w:szCs w:val="36"/>
          <w:u w:val="single"/>
        </w:rPr>
      </w:pPr>
      <w:r>
        <w:rPr>
          <w:rFonts w:hint="eastAsia" w:ascii="宋体" w:hAnsi="宋体" w:eastAsia="宋体" w:cs="宋体"/>
          <w:sz w:val="36"/>
          <w:szCs w:val="36"/>
        </w:rPr>
        <w:t xml:space="preserve">适用专业   </w:t>
      </w:r>
      <w:r>
        <w:rPr>
          <w:rFonts w:hint="eastAsia" w:ascii="宋体" w:hAnsi="宋体" w:eastAsia="宋体" w:cs="宋体"/>
          <w:sz w:val="36"/>
          <w:szCs w:val="36"/>
          <w:u w:val="single"/>
        </w:rPr>
        <w:t xml:space="preserve">   </w:t>
      </w:r>
      <w:r>
        <w:rPr>
          <w:rFonts w:hint="eastAsia" w:ascii="宋体" w:hAnsi="宋体" w:eastAsia="宋体" w:cs="宋体"/>
          <w:sz w:val="28"/>
          <w:szCs w:val="28"/>
          <w:u w:val="single"/>
        </w:rPr>
        <w:t>××</w:t>
      </w:r>
      <w:r>
        <w:rPr>
          <w:rFonts w:hint="eastAsia" w:ascii="宋体" w:hAnsi="宋体" w:eastAsia="宋体" w:cs="宋体"/>
          <w:sz w:val="36"/>
          <w:szCs w:val="36"/>
          <w:u w:val="single"/>
        </w:rPr>
        <w:t xml:space="preserve">专业        </w:t>
      </w:r>
    </w:p>
    <w:p>
      <w:pPr>
        <w:spacing w:line="360" w:lineRule="auto"/>
        <w:ind w:firstLine="1800" w:firstLineChars="500"/>
        <w:rPr>
          <w:rFonts w:ascii="宋体" w:hAnsi="宋体"/>
          <w:bCs/>
          <w:sz w:val="36"/>
          <w:szCs w:val="36"/>
        </w:rPr>
      </w:pPr>
      <w:r>
        <w:rPr>
          <w:rFonts w:hint="eastAsia" w:ascii="宋体" w:hAnsi="宋体" w:eastAsia="宋体" w:cs="宋体"/>
          <w:sz w:val="36"/>
          <w:szCs w:val="36"/>
        </w:rPr>
        <w:t xml:space="preserve">课程负责人 </w:t>
      </w:r>
      <w:r>
        <w:rPr>
          <w:rFonts w:hint="eastAsia" w:ascii="宋体" w:hAnsi="宋体" w:eastAsia="宋体" w:cs="宋体"/>
          <w:sz w:val="36"/>
          <w:szCs w:val="36"/>
          <w:u w:val="single"/>
        </w:rPr>
        <w:t xml:space="preserve">                  </w:t>
      </w:r>
    </w:p>
    <w:p>
      <w:pPr>
        <w:spacing w:line="480" w:lineRule="auto"/>
        <w:ind w:firstLine="1050" w:firstLineChars="500"/>
        <w:rPr>
          <w:rFonts w:ascii="宋体" w:hAnsi="宋体"/>
        </w:rPr>
      </w:pPr>
    </w:p>
    <w:p>
      <w:pPr>
        <w:spacing w:line="480" w:lineRule="auto"/>
        <w:ind w:firstLine="1050" w:firstLineChars="500"/>
        <w:rPr>
          <w:rFonts w:ascii="宋体" w:hAnsi="宋体"/>
        </w:rPr>
      </w:pPr>
    </w:p>
    <w:p>
      <w:pPr>
        <w:spacing w:line="480" w:lineRule="auto"/>
        <w:ind w:firstLine="1050" w:firstLineChars="500"/>
        <w:rPr>
          <w:rFonts w:ascii="宋体" w:hAnsi="宋体"/>
        </w:rPr>
      </w:pPr>
    </w:p>
    <w:p>
      <w:pPr>
        <w:spacing w:line="360" w:lineRule="auto"/>
        <w:jc w:val="center"/>
        <w:rPr>
          <w:rFonts w:hint="eastAsia" w:ascii="宋体" w:hAnsi="宋体" w:eastAsia="宋体" w:cs="宋体"/>
          <w:bCs/>
          <w:sz w:val="36"/>
          <w:szCs w:val="36"/>
        </w:rPr>
      </w:pPr>
      <w:r>
        <w:rPr>
          <w:rFonts w:hint="eastAsia" w:ascii="宋体" w:hAnsi="宋体" w:eastAsia="宋体" w:cs="宋体"/>
          <w:sz w:val="28"/>
          <w:szCs w:val="28"/>
        </w:rPr>
        <w:t>××</w:t>
      </w:r>
      <w:r>
        <w:rPr>
          <w:rFonts w:hint="eastAsia" w:ascii="宋体" w:hAnsi="宋体" w:eastAsia="宋体" w:cs="宋体"/>
          <w:sz w:val="32"/>
          <w:szCs w:val="28"/>
        </w:rPr>
        <w:t>（学院）</w:t>
      </w:r>
      <w:r>
        <w:rPr>
          <w:rFonts w:hint="eastAsia" w:ascii="宋体" w:hAnsi="宋体" w:eastAsia="宋体" w:cs="宋体"/>
          <w:sz w:val="28"/>
          <w:szCs w:val="28"/>
        </w:rPr>
        <w:t>××</w:t>
      </w:r>
      <w:r>
        <w:rPr>
          <w:rFonts w:hint="eastAsia" w:ascii="宋体" w:hAnsi="宋体" w:eastAsia="宋体" w:cs="宋体"/>
          <w:sz w:val="32"/>
          <w:szCs w:val="28"/>
        </w:rPr>
        <w:t>教研室制定（修订）</w:t>
      </w:r>
    </w:p>
    <w:p>
      <w:pPr>
        <w:spacing w:line="360" w:lineRule="exact"/>
        <w:jc w:val="center"/>
        <w:rPr>
          <w:rFonts w:hint="eastAsia" w:ascii="宋体" w:hAnsi="宋体" w:eastAsia="宋体" w:cs="宋体"/>
          <w:sz w:val="36"/>
          <w:szCs w:val="36"/>
          <w:lang w:val="en-GB"/>
        </w:rPr>
      </w:pPr>
      <w:r>
        <w:rPr>
          <w:rFonts w:hint="eastAsia" w:ascii="宋体" w:hAnsi="宋体" w:eastAsia="宋体" w:cs="宋体"/>
          <w:sz w:val="28"/>
          <w:szCs w:val="28"/>
        </w:rPr>
        <w:t>××</w:t>
      </w:r>
      <w:r>
        <w:rPr>
          <w:rFonts w:hint="eastAsia" w:ascii="宋体" w:hAnsi="宋体" w:eastAsia="宋体" w:cs="宋体"/>
          <w:sz w:val="36"/>
          <w:szCs w:val="36"/>
        </w:rPr>
        <w:t>年</w:t>
      </w:r>
      <w:r>
        <w:rPr>
          <w:rFonts w:hint="eastAsia" w:ascii="宋体" w:hAnsi="宋体" w:eastAsia="宋体" w:cs="宋体"/>
          <w:sz w:val="28"/>
          <w:szCs w:val="28"/>
        </w:rPr>
        <w:t>××</w:t>
      </w:r>
      <w:r>
        <w:rPr>
          <w:rFonts w:hint="eastAsia" w:ascii="宋体" w:hAnsi="宋体" w:eastAsia="宋体" w:cs="宋体"/>
          <w:sz w:val="36"/>
          <w:szCs w:val="36"/>
          <w:lang w:val="en-GB"/>
        </w:rPr>
        <w:t>月</w:t>
      </w:r>
    </w:p>
    <w:p>
      <w:pPr>
        <w:spacing w:line="360" w:lineRule="exact"/>
        <w:ind w:firstLine="420"/>
        <w:rPr>
          <w:rFonts w:ascii="仿宋_GB2312" w:eastAsia="仿宋_GB2312"/>
        </w:rPr>
      </w:pPr>
      <w:r>
        <w:rPr>
          <w:rFonts w:ascii="宋体" w:hAnsi="宋体"/>
        </w:rPr>
        <w:br w:type="page"/>
      </w:r>
    </w:p>
    <w:p>
      <w:pPr>
        <w:pStyle w:val="2"/>
        <w:spacing w:line="360" w:lineRule="auto"/>
        <w:jc w:val="center"/>
        <w:rPr>
          <w:rFonts w:hAnsi="宋体"/>
          <w:b/>
          <w:bCs/>
          <w:sz w:val="44"/>
          <w:szCs w:val="44"/>
        </w:rPr>
      </w:pPr>
      <w:r>
        <w:rPr>
          <w:rFonts w:hint="eastAsia" w:hAnsi="宋体"/>
          <w:b/>
          <w:bCs/>
          <w:sz w:val="44"/>
          <w:szCs w:val="44"/>
        </w:rPr>
        <w:t>《XXXX》课程标准</w:t>
      </w:r>
    </w:p>
    <w:p>
      <w:pPr>
        <w:pStyle w:val="2"/>
        <w:spacing w:line="360" w:lineRule="auto"/>
        <w:jc w:val="center"/>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(标题：宋体，二号，居中，加粗，1.5倍行距)</w:t>
      </w:r>
    </w:p>
    <w:p>
      <w:pPr>
        <w:pStyle w:val="2"/>
        <w:spacing w:line="360" w:lineRule="auto"/>
        <w:ind w:firstLine="602"/>
        <w:rPr>
          <w:rFonts w:ascii="黑体" w:hAnsi="宋体" w:eastAsia="黑体"/>
          <w:b/>
          <w:bCs/>
          <w:sz w:val="30"/>
          <w:szCs w:val="30"/>
        </w:rPr>
      </w:pPr>
    </w:p>
    <w:p>
      <w:pPr>
        <w:pStyle w:val="2"/>
        <w:spacing w:line="360" w:lineRule="auto"/>
        <w:rPr>
          <w:rFonts w:hAnsi="宋体"/>
          <w:bCs/>
          <w:color w:val="000000" w:themeColor="text1"/>
          <w14:textFill>
            <w14:solidFill>
              <w14:schemeClr w14:val="tx1"/>
            </w14:solidFill>
          </w14:textFill>
        </w:rPr>
      </w:pPr>
      <w:r>
        <w:rPr>
          <w:rFonts w:hint="eastAsia" w:hAnsi="宋体"/>
          <w:b/>
          <w:sz w:val="24"/>
          <w:szCs w:val="24"/>
        </w:rPr>
        <w:t>课程代码：</w:t>
      </w:r>
      <w:r>
        <w:rPr>
          <w:rFonts w:hint="eastAsia" w:hAnsi="宋体"/>
          <w:bCs/>
          <w:color w:val="000000" w:themeColor="text1"/>
          <w14:textFill>
            <w14:solidFill>
              <w14:schemeClr w14:val="tx1"/>
            </w14:solidFill>
          </w14:textFill>
        </w:rPr>
        <w:t>（宋体，小四，加粗，1.5倍行距，左对齐，下同</w:t>
      </w:r>
      <w:bookmarkStart w:id="0" w:name="_GoBack"/>
      <w:bookmarkEnd w:id="0"/>
      <w:r>
        <w:rPr>
          <w:rFonts w:hint="eastAsia" w:hAnsi="宋体"/>
          <w:bCs/>
          <w:color w:val="000000" w:themeColor="text1"/>
          <w14:textFill>
            <w14:solidFill>
              <w14:schemeClr w14:val="tx1"/>
            </w14:solidFill>
          </w14:textFill>
        </w:rPr>
        <w:t>）</w:t>
      </w:r>
    </w:p>
    <w:p>
      <w:pPr>
        <w:pStyle w:val="2"/>
        <w:spacing w:line="360" w:lineRule="auto"/>
        <w:ind w:firstLine="1260" w:firstLineChars="600"/>
        <w:rPr>
          <w:rFonts w:hAnsi="宋体"/>
          <w:b/>
          <w:sz w:val="24"/>
          <w:szCs w:val="24"/>
        </w:rPr>
      </w:pPr>
      <w:r>
        <w:rPr>
          <w:rFonts w:hint="eastAsia" w:hAnsi="宋体"/>
          <w:bCs/>
          <w:color w:val="000000" w:themeColor="text1"/>
          <w14:textFill>
            <w14:solidFill>
              <w14:schemeClr w14:val="tx1"/>
            </w14:solidFill>
          </w14:textFill>
        </w:rPr>
        <w:t>（正文部分：宋体，小四， 1.5倍行距，下同）</w:t>
      </w:r>
      <w:r>
        <w:rPr>
          <w:rFonts w:hint="eastAsia" w:hAnsi="宋体"/>
          <w:b/>
          <w:sz w:val="24"/>
          <w:szCs w:val="24"/>
        </w:rPr>
        <w:t xml:space="preserve">                   </w:t>
      </w:r>
    </w:p>
    <w:p>
      <w:pPr>
        <w:pStyle w:val="2"/>
        <w:spacing w:line="360" w:lineRule="auto"/>
        <w:rPr>
          <w:rFonts w:hAnsi="宋体"/>
          <w:b/>
          <w:sz w:val="24"/>
          <w:szCs w:val="24"/>
        </w:rPr>
      </w:pPr>
      <w:r>
        <w:rPr>
          <w:rFonts w:hint="eastAsia" w:hAnsi="宋体"/>
          <w:b/>
          <w:sz w:val="24"/>
          <w:szCs w:val="24"/>
        </w:rPr>
        <w:t>课程类型：（纯理论课/理实一体化课</w:t>
      </w:r>
      <w:r>
        <w:rPr>
          <w:rFonts w:hint="eastAsia" w:hAnsi="宋体"/>
          <w:b/>
          <w:sz w:val="24"/>
          <w:szCs w:val="24"/>
          <w:lang w:val="en-US" w:eastAsia="zh-CN"/>
        </w:rPr>
        <w:t>/纯实践课</w:t>
      </w:r>
      <w:r>
        <w:rPr>
          <w:rFonts w:hint="eastAsia" w:hAnsi="宋体"/>
          <w:b/>
          <w:sz w:val="24"/>
          <w:szCs w:val="24"/>
        </w:rPr>
        <w:t>）</w:t>
      </w:r>
    </w:p>
    <w:p>
      <w:pPr>
        <w:pStyle w:val="2"/>
        <w:spacing w:line="360" w:lineRule="auto"/>
        <w:rPr>
          <w:rFonts w:hAnsi="宋体"/>
          <w:b/>
          <w:sz w:val="24"/>
          <w:szCs w:val="24"/>
        </w:rPr>
      </w:pPr>
      <w:r>
        <w:rPr>
          <w:rFonts w:hint="eastAsia" w:hAnsi="宋体"/>
          <w:b/>
          <w:sz w:val="24"/>
          <w:szCs w:val="24"/>
        </w:rPr>
        <w:t xml:space="preserve">学时/学分：      </w:t>
      </w:r>
    </w:p>
    <w:p>
      <w:pPr>
        <w:pStyle w:val="2"/>
        <w:spacing w:line="360" w:lineRule="auto"/>
        <w:rPr>
          <w:rFonts w:hAnsi="宋体"/>
          <w:b/>
          <w:sz w:val="24"/>
          <w:szCs w:val="24"/>
        </w:rPr>
      </w:pPr>
      <w:r>
        <w:rPr>
          <w:rFonts w:hint="eastAsia" w:hAnsi="宋体"/>
          <w:b/>
          <w:sz w:val="24"/>
          <w:szCs w:val="24"/>
        </w:rPr>
        <w:t>适用专业：</w:t>
      </w:r>
    </w:p>
    <w:p>
      <w:pPr>
        <w:pStyle w:val="2"/>
        <w:spacing w:line="360" w:lineRule="auto"/>
        <w:ind w:firstLine="420"/>
        <w:rPr>
          <w:color w:val="FF0000"/>
        </w:rPr>
      </w:pPr>
    </w:p>
    <w:p>
      <w:pPr>
        <w:pStyle w:val="2"/>
        <w:spacing w:line="360" w:lineRule="auto"/>
        <w:rPr>
          <w:rFonts w:ascii="Times New Roman" w:hAnsi="宋体"/>
          <w:b/>
          <w:bCs/>
          <w:sz w:val="28"/>
          <w:szCs w:val="28"/>
        </w:rPr>
      </w:pPr>
      <w:r>
        <w:rPr>
          <w:rFonts w:hint="eastAsia" w:ascii="黑体" w:hAnsi="宋体" w:eastAsia="黑体"/>
          <w:b/>
          <w:bCs/>
          <w:sz w:val="30"/>
          <w:szCs w:val="30"/>
        </w:rPr>
        <w:t>1.课程概述</w:t>
      </w:r>
      <w:r>
        <w:rPr>
          <w:rFonts w:hint="eastAsia" w:ascii="Times New Roman" w:hAnsi="宋体"/>
          <w:b/>
          <w:bCs/>
          <w:sz w:val="28"/>
          <w:szCs w:val="28"/>
        </w:rPr>
        <w:t xml:space="preserve"> </w:t>
      </w:r>
      <w:r>
        <w:rPr>
          <w:rFonts w:hint="eastAsia" w:hAnsi="宋体"/>
          <w:bCs/>
          <w:color w:val="000000" w:themeColor="text1"/>
          <w14:textFill>
            <w14:solidFill>
              <w14:schemeClr w14:val="tx1"/>
            </w14:solidFill>
          </w14:textFill>
        </w:rPr>
        <w:t>（标题：黑体，小三，加粗，1.5倍行距，下同）</w:t>
      </w:r>
    </w:p>
    <w:p>
      <w:pPr>
        <w:pStyle w:val="2"/>
        <w:spacing w:line="360" w:lineRule="auto"/>
        <w:rPr>
          <w:rFonts w:hAnsi="宋体"/>
          <w:bCs/>
          <w:color w:val="000000" w:themeColor="text1"/>
          <w14:textFill>
            <w14:solidFill>
              <w14:schemeClr w14:val="tx1"/>
            </w14:solidFill>
          </w14:textFill>
        </w:rPr>
      </w:pPr>
      <w:r>
        <w:rPr>
          <w:rFonts w:hint="eastAsia" w:ascii="Times New Roman" w:hAnsi="宋体"/>
          <w:b/>
          <w:bCs/>
          <w:sz w:val="28"/>
          <w:szCs w:val="28"/>
        </w:rPr>
        <w:t>1.1课程性质</w:t>
      </w:r>
      <w:r>
        <w:rPr>
          <w:rFonts w:hint="eastAsia" w:hAnsi="宋体"/>
          <w:bCs/>
          <w:color w:val="000000" w:themeColor="text1"/>
          <w14:textFill>
            <w14:solidFill>
              <w14:schemeClr w14:val="tx1"/>
            </w14:solidFill>
          </w14:textFill>
        </w:rPr>
        <w:t>（标题：宋体，四号，加粗，左对齐，1.5倍行距，下同）</w:t>
      </w:r>
    </w:p>
    <w:p>
      <w:pPr>
        <w:pStyle w:val="2"/>
        <w:spacing w:line="360" w:lineRule="auto"/>
        <w:ind w:firstLine="1575" w:firstLineChars="750"/>
        <w:rPr>
          <w:rFonts w:ascii="Times New Roman" w:hAnsi="宋体"/>
          <w:b/>
          <w:bCs/>
          <w:sz w:val="28"/>
          <w:szCs w:val="28"/>
        </w:rPr>
      </w:pPr>
      <w:r>
        <w:rPr>
          <w:rFonts w:hint="eastAsia" w:hAnsi="宋体"/>
          <w:bCs/>
          <w:color w:val="000000" w:themeColor="text1"/>
          <w14:textFill>
            <w14:solidFill>
              <w14:schemeClr w14:val="tx1"/>
            </w14:solidFill>
          </w14:textFill>
        </w:rPr>
        <w:t>（正文部分：宋体，小四， 1.5倍行距，首行缩进2字符，下同）</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说明：主要描述该门课程的性质、地位、主要学习内容及与其它课程的先导、后续关系等内容。</w:t>
      </w:r>
    </w:p>
    <w:p>
      <w:pPr>
        <w:pStyle w:val="2"/>
        <w:spacing w:line="360" w:lineRule="auto"/>
        <w:ind w:firstLine="420" w:firstLineChars="200"/>
        <w:rPr>
          <w:rFonts w:hAnsi="宋体"/>
          <w:color w:val="FF0000"/>
          <w:sz w:val="24"/>
          <w:szCs w:val="24"/>
        </w:rPr>
      </w:pPr>
      <w:r>
        <w:rPr>
          <w:rFonts w:hint="eastAsia" w:hAnsi="宋体"/>
          <w:bCs/>
          <w:color w:val="000000" w:themeColor="text1"/>
          <w14:textFill>
            <w14:solidFill>
              <w14:schemeClr w14:val="tx1"/>
            </w14:solidFill>
          </w14:textFill>
        </w:rPr>
        <w:t>示例：本课程是</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专业（群）必修（或选修）的一门专业基础课程（或专业核心课程</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），是在学习了</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课程、具备了</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能力的基础上开设的一门理论（理实一体）课程，其功能是对接专业人才培养目标，面向</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工作岗位，通过对</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等内容的学习，培养</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能力，为后续</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课程学习奠定基础的</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课程。</w:t>
      </w:r>
    </w:p>
    <w:p>
      <w:pPr>
        <w:pStyle w:val="2"/>
        <w:spacing w:line="360" w:lineRule="auto"/>
        <w:rPr>
          <w:rFonts w:ascii="Times New Roman" w:hAnsi="宋体"/>
          <w:b/>
          <w:bCs/>
          <w:sz w:val="28"/>
          <w:szCs w:val="28"/>
        </w:rPr>
      </w:pPr>
      <w:r>
        <w:rPr>
          <w:rFonts w:hint="eastAsia" w:ascii="Times New Roman" w:hAnsi="宋体"/>
          <w:b/>
          <w:bCs/>
          <w:sz w:val="28"/>
          <w:szCs w:val="28"/>
        </w:rPr>
        <w:t>1.2课程定位</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说明：课程定位应明确说明课程对接的工作岗位，对培养的职业岗位能力作出描述。</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示例：本课程对接的工作岗位是</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，通过学习应具备</w:t>
      </w:r>
      <w:r>
        <w:rPr>
          <w:rFonts w:hAnsi="宋体"/>
          <w:bCs/>
          <w:color w:val="000000" w:themeColor="text1"/>
          <w14:textFill>
            <w14:solidFill>
              <w14:schemeClr w14:val="tx1"/>
            </w14:solidFill>
          </w14:textFill>
        </w:rPr>
        <w:t>……</w:t>
      </w:r>
      <w:r>
        <w:rPr>
          <w:rFonts w:hint="eastAsia" w:hAnsi="宋体"/>
          <w:bCs/>
          <w:color w:val="000000" w:themeColor="text1"/>
          <w14:textFill>
            <w14:solidFill>
              <w14:schemeClr w14:val="tx1"/>
            </w14:solidFill>
          </w14:textFill>
        </w:rPr>
        <w:t>的能力。</w:t>
      </w:r>
    </w:p>
    <w:p>
      <w:pPr>
        <w:pStyle w:val="2"/>
        <w:spacing w:line="360" w:lineRule="auto"/>
        <w:rPr>
          <w:rFonts w:ascii="黑体" w:hAnsi="宋体" w:eastAsia="黑体"/>
          <w:b/>
          <w:bCs/>
          <w:sz w:val="30"/>
          <w:szCs w:val="30"/>
        </w:rPr>
      </w:pPr>
      <w:r>
        <w:rPr>
          <w:rFonts w:hint="eastAsia" w:ascii="黑体" w:hAnsi="宋体" w:eastAsia="黑体"/>
          <w:b/>
          <w:bCs/>
          <w:sz w:val="30"/>
          <w:szCs w:val="30"/>
        </w:rPr>
        <w:t>2.课程目标</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本课程的培养目标是</w:t>
      </w:r>
      <w:r>
        <w:rPr>
          <w:rFonts w:hAnsi="宋体"/>
          <w:bCs/>
          <w:color w:val="000000" w:themeColor="text1"/>
          <w14:textFill>
            <w14:solidFill>
              <w14:schemeClr w14:val="tx1"/>
            </w14:solidFill>
          </w14:textFill>
        </w:rPr>
        <w:t>……</w:t>
      </w:r>
    </w:p>
    <w:p>
      <w:pPr>
        <w:pStyle w:val="2"/>
        <w:spacing w:line="360" w:lineRule="auto"/>
        <w:ind w:firstLine="420" w:firstLine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具体目标如下：（可从知识目标、技能目标、素质目标等方面分别描述）</w:t>
      </w:r>
    </w:p>
    <w:p>
      <w:pPr>
        <w:pStyle w:val="5"/>
        <w:spacing w:before="0" w:beforeAutospacing="0" w:after="0" w:afterAutospacing="0" w:line="360" w:lineRule="auto"/>
        <w:ind w:firstLine="480"/>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pPr>
        <w:pStyle w:val="5"/>
        <w:spacing w:before="0" w:beforeAutospacing="0" w:after="0" w:afterAutospacing="0" w:line="360" w:lineRule="auto"/>
        <w:ind w:firstLine="480"/>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培养目标是对学生课程学习预期结果的综合概括，主要说明课程对学生在知识、技能、素质方面应达到的总体要求。</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具体目标包括知识目标、技能目标、素质目标，是对学生课程学习预期结果的具体描述，主要说明课程对学生在知识、技能、素质方面应达到的具体要求。</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bCs/>
          <w:color w:val="000000" w:themeColor="text1"/>
          <w:sz w:val="21"/>
          <w14:textFill>
            <w14:solidFill>
              <w14:schemeClr w14:val="tx1"/>
            </w14:solidFill>
          </w14:textFill>
        </w:rPr>
        <w:t>课程目标表述应简洁、清晰、具体、准确、精炼，概括性强，包括对象、行为、条件和标准四个要素。尽可能采用清晰的、易理解、可操作的行为动词进行描述，建议采用“能或会+程度副词+操作动词+操作对象”的格式进行表述，如“能熟练掌握数控编程与操作”。</w:t>
      </w:r>
    </w:p>
    <w:p>
      <w:pPr>
        <w:pStyle w:val="2"/>
        <w:spacing w:line="360" w:lineRule="auto"/>
        <w:rPr>
          <w:rFonts w:ascii="黑体" w:hAnsi="宋体" w:eastAsia="黑体"/>
          <w:b/>
          <w:bCs/>
          <w:sz w:val="30"/>
          <w:szCs w:val="30"/>
        </w:rPr>
      </w:pPr>
      <w:r>
        <w:rPr>
          <w:rFonts w:hint="eastAsia" w:ascii="黑体" w:hAnsi="宋体" w:eastAsia="黑体"/>
          <w:b/>
          <w:bCs/>
          <w:sz w:val="30"/>
          <w:szCs w:val="30"/>
        </w:rPr>
        <w:t>3.课程实施和建议</w:t>
      </w:r>
    </w:p>
    <w:p>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1</w:t>
      </w:r>
      <w:r>
        <w:rPr>
          <w:rFonts w:hint="eastAsia" w:ascii="Times New Roman" w:hAnsi="宋体"/>
          <w:b/>
          <w:bCs/>
          <w:sz w:val="28"/>
          <w:szCs w:val="28"/>
        </w:rPr>
        <w:t>课程内容和要求</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需要说明该门课程设置的依据、课程设计的总体思路、设计理念、课程内容确定的依据、课程内容编排的思路、课时安排说明等内容。课程要求如：完成某项工作任务的需要、高职院校学生的认知发展、毕业、就业、创业要求、相应职业资格标准、项目（情境）设置需要、人才规格要求、相应职业资格标准以及高职院校学生的认知特点等方面的要求。学时分配、课程内容和要求详见表1、2。）</w:t>
      </w:r>
    </w:p>
    <w:p>
      <w:pPr>
        <w:spacing w:line="400" w:lineRule="exact"/>
        <w:ind w:firstLine="240" w:firstLineChars="100"/>
        <w:jc w:val="center"/>
        <w:rPr>
          <w:rFonts w:hint="eastAsia" w:ascii="宋体" w:hAnsi="宋体" w:eastAsia="宋体" w:cs="宋体"/>
          <w:b/>
          <w:sz w:val="28"/>
          <w:szCs w:val="28"/>
        </w:rPr>
      </w:pPr>
      <w:r>
        <w:rPr>
          <w:rFonts w:hint="eastAsia" w:ascii="宋体" w:hAnsi="宋体" w:eastAsia="宋体" w:cs="宋体"/>
          <w:sz w:val="24"/>
        </w:rPr>
        <w:t>表1：学时分配（表格内容： 5号宋体，1.5倍行距，下同）</w:t>
      </w:r>
    </w:p>
    <w:tbl>
      <w:tblPr>
        <w:tblStyle w:val="6"/>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2160"/>
        <w:gridCol w:w="162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vMerge w:val="restart"/>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项目（情景/模块/章节/单元）</w:t>
            </w:r>
          </w:p>
        </w:tc>
        <w:tc>
          <w:tcPr>
            <w:tcW w:w="5115" w:type="dxa"/>
            <w:gridSpan w:val="3"/>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学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vMerge w:val="continue"/>
            <w:shd w:val="clear" w:color="auto" w:fill="auto"/>
            <w:vAlign w:val="center"/>
          </w:tcPr>
          <w:p>
            <w:pPr>
              <w:spacing w:line="360" w:lineRule="auto"/>
              <w:jc w:val="center"/>
              <w:rPr>
                <w:rFonts w:hint="eastAsia" w:ascii="宋体" w:hAnsi="宋体" w:eastAsia="宋体" w:cs="宋体"/>
                <w:b/>
                <w:color w:val="000000"/>
                <w:szCs w:val="21"/>
              </w:rPr>
            </w:pPr>
          </w:p>
        </w:tc>
        <w:tc>
          <w:tcPr>
            <w:tcW w:w="2160"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理  论</w:t>
            </w:r>
          </w:p>
        </w:tc>
        <w:tc>
          <w:tcPr>
            <w:tcW w:w="1620"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实验实训</w:t>
            </w:r>
          </w:p>
        </w:tc>
        <w:tc>
          <w:tcPr>
            <w:tcW w:w="1335"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vAlign w:val="center"/>
          </w:tcPr>
          <w:p>
            <w:pPr>
              <w:spacing w:line="360" w:lineRule="auto"/>
              <w:ind w:firstLine="1050" w:firstLineChars="500"/>
              <w:rPr>
                <w:rFonts w:hint="eastAsia" w:ascii="宋体" w:hAnsi="宋体" w:eastAsia="宋体" w:cs="宋体"/>
                <w:szCs w:val="21"/>
              </w:rPr>
            </w:pP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vAlign w:val="center"/>
          </w:tcPr>
          <w:p>
            <w:pPr>
              <w:spacing w:line="360" w:lineRule="auto"/>
              <w:jc w:val="center"/>
              <w:rPr>
                <w:rFonts w:hint="eastAsia" w:ascii="宋体" w:hAnsi="宋体" w:eastAsia="宋体" w:cs="宋体"/>
                <w:szCs w:val="21"/>
              </w:rPr>
            </w:pP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vAlign w:val="center"/>
          </w:tcPr>
          <w:p>
            <w:pPr>
              <w:spacing w:line="360" w:lineRule="auto"/>
              <w:jc w:val="center"/>
              <w:rPr>
                <w:rFonts w:hint="eastAsia" w:ascii="宋体" w:hAnsi="宋体" w:eastAsia="宋体" w:cs="宋体"/>
                <w:szCs w:val="21"/>
              </w:rPr>
            </w:pP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vAlign w:val="center"/>
          </w:tcPr>
          <w:p>
            <w:pPr>
              <w:spacing w:line="360" w:lineRule="auto"/>
              <w:jc w:val="center"/>
              <w:rPr>
                <w:rFonts w:hint="eastAsia" w:ascii="宋体" w:hAnsi="宋体" w:eastAsia="宋体" w:cs="宋体"/>
                <w:szCs w:val="21"/>
              </w:rPr>
            </w:pP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vAlign w:val="center"/>
          </w:tcPr>
          <w:p>
            <w:pPr>
              <w:spacing w:line="360" w:lineRule="auto"/>
              <w:jc w:val="center"/>
              <w:rPr>
                <w:rFonts w:hint="eastAsia" w:ascii="宋体" w:hAnsi="宋体" w:eastAsia="宋体" w:cs="宋体"/>
                <w:szCs w:val="21"/>
              </w:rPr>
            </w:pP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tcPr>
          <w:p>
            <w:pPr>
              <w:spacing w:line="360" w:lineRule="auto"/>
              <w:rPr>
                <w:rFonts w:hint="eastAsia" w:ascii="宋体" w:hAnsi="宋体" w:eastAsia="宋体" w:cs="宋体"/>
                <w:color w:val="000000"/>
                <w:szCs w:val="21"/>
              </w:rPr>
            </w:pP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88" w:type="dxa"/>
            <w:shd w:val="clear" w:color="auto" w:fill="auto"/>
            <w:vAlign w:val="center"/>
          </w:tcPr>
          <w:p>
            <w:pPr>
              <w:spacing w:line="360" w:lineRule="auto"/>
              <w:ind w:firstLine="735" w:firstLineChars="350"/>
              <w:rPr>
                <w:rFonts w:hint="eastAsia" w:ascii="宋体" w:hAnsi="宋体" w:eastAsia="宋体" w:cs="宋体"/>
                <w:b/>
                <w:szCs w:val="21"/>
              </w:rPr>
            </w:pPr>
            <w:r>
              <w:rPr>
                <w:rFonts w:hint="eastAsia" w:ascii="宋体" w:hAnsi="宋体" w:eastAsia="宋体" w:cs="宋体"/>
                <w:color w:val="000000"/>
                <w:szCs w:val="21"/>
              </w:rPr>
              <w:t>合      计</w:t>
            </w:r>
          </w:p>
        </w:tc>
        <w:tc>
          <w:tcPr>
            <w:tcW w:w="2160" w:type="dxa"/>
            <w:shd w:val="clear" w:color="auto" w:fill="auto"/>
            <w:vAlign w:val="center"/>
          </w:tcPr>
          <w:p>
            <w:pPr>
              <w:spacing w:line="360" w:lineRule="auto"/>
              <w:jc w:val="center"/>
              <w:rPr>
                <w:rFonts w:hint="eastAsia" w:ascii="宋体" w:hAnsi="宋体" w:eastAsia="宋体" w:cs="宋体"/>
                <w:szCs w:val="21"/>
              </w:rPr>
            </w:pPr>
          </w:p>
        </w:tc>
        <w:tc>
          <w:tcPr>
            <w:tcW w:w="1620" w:type="dxa"/>
            <w:shd w:val="clear" w:color="auto" w:fill="auto"/>
            <w:vAlign w:val="center"/>
          </w:tcPr>
          <w:p>
            <w:pPr>
              <w:spacing w:line="360" w:lineRule="auto"/>
              <w:jc w:val="center"/>
              <w:rPr>
                <w:rFonts w:hint="eastAsia" w:ascii="宋体" w:hAnsi="宋体" w:eastAsia="宋体" w:cs="宋体"/>
                <w:szCs w:val="21"/>
              </w:rPr>
            </w:pPr>
          </w:p>
        </w:tc>
        <w:tc>
          <w:tcPr>
            <w:tcW w:w="1335" w:type="dxa"/>
            <w:shd w:val="clear" w:color="auto" w:fill="auto"/>
            <w:vAlign w:val="center"/>
          </w:tcPr>
          <w:p>
            <w:pPr>
              <w:spacing w:line="360" w:lineRule="auto"/>
              <w:jc w:val="center"/>
              <w:rPr>
                <w:rFonts w:hint="eastAsia" w:ascii="宋体" w:hAnsi="宋体" w:eastAsia="宋体" w:cs="宋体"/>
                <w:szCs w:val="21"/>
              </w:rPr>
            </w:pPr>
          </w:p>
        </w:tc>
      </w:tr>
    </w:tbl>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ascii="宋体" w:hAnsi="宋体"/>
          <w:sz w:val="24"/>
        </w:rPr>
      </w:pPr>
    </w:p>
    <w:p>
      <w:pPr>
        <w:spacing w:line="400" w:lineRule="exact"/>
        <w:ind w:firstLine="240" w:firstLineChars="100"/>
        <w:jc w:val="center"/>
        <w:rPr>
          <w:rFonts w:hint="eastAsia" w:ascii="宋体" w:hAnsi="宋体"/>
          <w:sz w:val="24"/>
        </w:rPr>
      </w:pPr>
    </w:p>
    <w:p>
      <w:pPr>
        <w:spacing w:line="400" w:lineRule="exact"/>
        <w:ind w:firstLine="240" w:firstLineChars="100"/>
        <w:jc w:val="center"/>
        <w:rPr>
          <w:rFonts w:hint="eastAsia" w:ascii="宋体" w:hAnsi="宋体" w:eastAsia="宋体" w:cs="宋体"/>
          <w:sz w:val="24"/>
        </w:rPr>
        <w:sectPr>
          <w:pgSz w:w="11906" w:h="16838"/>
          <w:pgMar w:top="1440" w:right="1800" w:bottom="1440" w:left="1800" w:header="851" w:footer="992" w:gutter="0"/>
          <w:cols w:space="425" w:num="1"/>
          <w:docGrid w:type="lines" w:linePitch="312" w:charSpace="0"/>
        </w:sectPr>
      </w:pPr>
    </w:p>
    <w:p>
      <w:pPr>
        <w:spacing w:line="400" w:lineRule="exact"/>
        <w:ind w:firstLine="240" w:firstLineChars="100"/>
        <w:jc w:val="center"/>
        <w:rPr>
          <w:rFonts w:hint="eastAsia" w:ascii="宋体" w:hAnsi="宋体" w:eastAsia="宋体" w:cs="宋体"/>
          <w:sz w:val="24"/>
        </w:rPr>
      </w:pPr>
      <w:r>
        <w:rPr>
          <w:rFonts w:hint="eastAsia" w:ascii="宋体" w:hAnsi="宋体" w:eastAsia="宋体" w:cs="宋体"/>
          <w:sz w:val="24"/>
        </w:rPr>
        <w:t>表2：课程内容和要求</w:t>
      </w:r>
    </w:p>
    <w:tbl>
      <w:tblPr>
        <w:tblStyle w:val="6"/>
        <w:tblW w:w="13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311"/>
        <w:gridCol w:w="2181"/>
        <w:gridCol w:w="2642"/>
        <w:gridCol w:w="2112"/>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项目（情景/模块/章节/单元）</w:t>
            </w:r>
          </w:p>
        </w:tc>
        <w:tc>
          <w:tcPr>
            <w:tcW w:w="2311"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知识目标</w:t>
            </w:r>
          </w:p>
        </w:tc>
        <w:tc>
          <w:tcPr>
            <w:tcW w:w="2181"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技能目标</w:t>
            </w:r>
          </w:p>
        </w:tc>
        <w:tc>
          <w:tcPr>
            <w:tcW w:w="2642"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素质目标</w:t>
            </w:r>
          </w:p>
        </w:tc>
        <w:tc>
          <w:tcPr>
            <w:tcW w:w="2112" w:type="dxa"/>
            <w:shd w:val="clear" w:color="auto" w:fill="auto"/>
            <w:vAlign w:val="center"/>
          </w:tcPr>
          <w:p>
            <w:pPr>
              <w:spacing w:line="360" w:lineRule="auto"/>
              <w:jc w:val="center"/>
              <w:rPr>
                <w:rFonts w:hint="default" w:ascii="宋体" w:hAnsi="宋体" w:eastAsia="宋体" w:cs="宋体"/>
                <w:b/>
                <w:color w:val="000000"/>
                <w:szCs w:val="21"/>
                <w:lang w:val="en-US" w:eastAsia="zh-CN"/>
              </w:rPr>
            </w:pPr>
            <w:r>
              <w:rPr>
                <w:rFonts w:hint="eastAsia" w:ascii="宋体" w:hAnsi="宋体" w:eastAsia="宋体" w:cs="宋体"/>
                <w:b/>
                <w:color w:val="000000"/>
                <w:szCs w:val="21"/>
                <w:lang w:val="en-US" w:eastAsia="zh-CN"/>
              </w:rPr>
              <w:t>思政元素</w:t>
            </w:r>
          </w:p>
        </w:tc>
        <w:tc>
          <w:tcPr>
            <w:tcW w:w="2458" w:type="dxa"/>
            <w:shd w:val="clear" w:color="auto" w:fill="auto"/>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093" w:type="dxa"/>
            <w:shd w:val="clear" w:color="auto" w:fill="auto"/>
            <w:vAlign w:val="center"/>
          </w:tcPr>
          <w:p>
            <w:pPr>
              <w:spacing w:line="360" w:lineRule="auto"/>
              <w:jc w:val="center"/>
              <w:rPr>
                <w:rFonts w:hint="eastAsia" w:ascii="宋体" w:hAnsi="宋体" w:eastAsia="宋体" w:cs="宋体"/>
                <w:color w:val="000000"/>
                <w:szCs w:val="21"/>
              </w:rPr>
            </w:pPr>
          </w:p>
        </w:tc>
        <w:tc>
          <w:tcPr>
            <w:tcW w:w="2311" w:type="dxa"/>
            <w:shd w:val="clear" w:color="auto" w:fill="auto"/>
            <w:vAlign w:val="center"/>
          </w:tcPr>
          <w:p>
            <w:pPr>
              <w:spacing w:line="360" w:lineRule="auto"/>
              <w:jc w:val="center"/>
              <w:rPr>
                <w:rFonts w:hint="eastAsia" w:ascii="宋体" w:hAnsi="宋体" w:eastAsia="宋体" w:cs="宋体"/>
                <w:color w:val="000000"/>
                <w:szCs w:val="21"/>
              </w:rPr>
            </w:pPr>
          </w:p>
        </w:tc>
        <w:tc>
          <w:tcPr>
            <w:tcW w:w="2181" w:type="dxa"/>
            <w:shd w:val="clear" w:color="auto" w:fill="auto"/>
            <w:vAlign w:val="center"/>
          </w:tcPr>
          <w:p>
            <w:pPr>
              <w:spacing w:line="360" w:lineRule="auto"/>
              <w:jc w:val="center"/>
              <w:rPr>
                <w:rFonts w:hint="eastAsia" w:ascii="宋体" w:hAnsi="宋体" w:eastAsia="宋体" w:cs="宋体"/>
                <w:color w:val="000000"/>
                <w:szCs w:val="21"/>
              </w:rPr>
            </w:pPr>
          </w:p>
        </w:tc>
        <w:tc>
          <w:tcPr>
            <w:tcW w:w="2642" w:type="dxa"/>
            <w:shd w:val="clear" w:color="auto" w:fill="auto"/>
            <w:vAlign w:val="center"/>
          </w:tcPr>
          <w:p>
            <w:pPr>
              <w:spacing w:line="360" w:lineRule="auto"/>
              <w:jc w:val="center"/>
              <w:rPr>
                <w:rFonts w:hint="eastAsia" w:ascii="宋体" w:hAnsi="宋体" w:eastAsia="宋体" w:cs="宋体"/>
                <w:color w:val="000000"/>
                <w:szCs w:val="21"/>
              </w:rPr>
            </w:pPr>
          </w:p>
        </w:tc>
        <w:tc>
          <w:tcPr>
            <w:tcW w:w="2112" w:type="dxa"/>
            <w:shd w:val="clear" w:color="auto" w:fill="auto"/>
            <w:vAlign w:val="center"/>
          </w:tcPr>
          <w:p>
            <w:pPr>
              <w:spacing w:line="360" w:lineRule="auto"/>
              <w:jc w:val="center"/>
              <w:rPr>
                <w:rFonts w:hint="eastAsia" w:ascii="宋体" w:hAnsi="宋体" w:eastAsia="宋体" w:cs="宋体"/>
                <w:color w:val="000000"/>
                <w:szCs w:val="21"/>
              </w:rPr>
            </w:pPr>
          </w:p>
        </w:tc>
        <w:tc>
          <w:tcPr>
            <w:tcW w:w="2458" w:type="dxa"/>
            <w:shd w:val="clear" w:color="auto" w:fill="auto"/>
            <w:vAlign w:val="center"/>
          </w:tcPr>
          <w:p>
            <w:pPr>
              <w:spacing w:line="360" w:lineRule="auto"/>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3" w:type="dxa"/>
            <w:shd w:val="clear" w:color="auto" w:fill="auto"/>
            <w:vAlign w:val="center"/>
          </w:tcPr>
          <w:p>
            <w:pPr>
              <w:spacing w:line="400" w:lineRule="exact"/>
              <w:jc w:val="center"/>
              <w:rPr>
                <w:rFonts w:ascii="宋体" w:hAnsi="宋体"/>
                <w:color w:val="000000"/>
                <w:szCs w:val="21"/>
              </w:rPr>
            </w:pPr>
          </w:p>
        </w:tc>
        <w:tc>
          <w:tcPr>
            <w:tcW w:w="2311" w:type="dxa"/>
            <w:shd w:val="clear" w:color="auto" w:fill="auto"/>
            <w:vAlign w:val="center"/>
          </w:tcPr>
          <w:p>
            <w:pPr>
              <w:spacing w:line="400" w:lineRule="exact"/>
              <w:jc w:val="center"/>
              <w:rPr>
                <w:rFonts w:ascii="宋体" w:hAnsi="宋体" w:cs="宋体"/>
                <w:color w:val="000000"/>
                <w:kern w:val="0"/>
                <w:szCs w:val="21"/>
              </w:rPr>
            </w:pPr>
          </w:p>
        </w:tc>
        <w:tc>
          <w:tcPr>
            <w:tcW w:w="2181" w:type="dxa"/>
            <w:shd w:val="clear" w:color="auto" w:fill="auto"/>
            <w:vAlign w:val="center"/>
          </w:tcPr>
          <w:p>
            <w:pPr>
              <w:spacing w:line="400" w:lineRule="exact"/>
              <w:jc w:val="center"/>
              <w:rPr>
                <w:rFonts w:ascii="宋体" w:hAnsi="宋体"/>
                <w:color w:val="000000"/>
                <w:szCs w:val="21"/>
              </w:rPr>
            </w:pPr>
          </w:p>
        </w:tc>
        <w:tc>
          <w:tcPr>
            <w:tcW w:w="2642" w:type="dxa"/>
            <w:shd w:val="clear" w:color="auto" w:fill="auto"/>
            <w:vAlign w:val="center"/>
          </w:tcPr>
          <w:p>
            <w:pPr>
              <w:spacing w:line="400" w:lineRule="exact"/>
              <w:jc w:val="center"/>
              <w:rPr>
                <w:rFonts w:ascii="宋体" w:hAnsi="宋体"/>
                <w:color w:val="000000"/>
                <w:szCs w:val="21"/>
              </w:rPr>
            </w:pPr>
          </w:p>
        </w:tc>
        <w:tc>
          <w:tcPr>
            <w:tcW w:w="2112" w:type="dxa"/>
            <w:shd w:val="clear" w:color="auto" w:fill="auto"/>
            <w:vAlign w:val="center"/>
          </w:tcPr>
          <w:p>
            <w:pPr>
              <w:spacing w:line="400" w:lineRule="exact"/>
              <w:jc w:val="center"/>
              <w:rPr>
                <w:rFonts w:ascii="宋体" w:hAnsi="宋体"/>
                <w:color w:val="000000"/>
                <w:szCs w:val="21"/>
              </w:rPr>
            </w:pPr>
          </w:p>
        </w:tc>
        <w:tc>
          <w:tcPr>
            <w:tcW w:w="2458"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3" w:type="dxa"/>
            <w:shd w:val="clear" w:color="auto" w:fill="auto"/>
            <w:vAlign w:val="center"/>
          </w:tcPr>
          <w:p>
            <w:pPr>
              <w:spacing w:line="400" w:lineRule="exact"/>
              <w:jc w:val="center"/>
              <w:rPr>
                <w:rFonts w:ascii="宋体" w:hAnsi="宋体"/>
                <w:color w:val="000000"/>
                <w:szCs w:val="21"/>
              </w:rPr>
            </w:pPr>
          </w:p>
        </w:tc>
        <w:tc>
          <w:tcPr>
            <w:tcW w:w="2311" w:type="dxa"/>
            <w:shd w:val="clear" w:color="auto" w:fill="auto"/>
            <w:vAlign w:val="center"/>
          </w:tcPr>
          <w:p>
            <w:pPr>
              <w:spacing w:line="400" w:lineRule="exact"/>
              <w:jc w:val="center"/>
              <w:rPr>
                <w:rFonts w:ascii="宋体" w:hAnsi="宋体" w:cs="宋体"/>
                <w:color w:val="000000"/>
                <w:kern w:val="0"/>
                <w:szCs w:val="21"/>
              </w:rPr>
            </w:pPr>
          </w:p>
        </w:tc>
        <w:tc>
          <w:tcPr>
            <w:tcW w:w="2181" w:type="dxa"/>
            <w:shd w:val="clear" w:color="auto" w:fill="auto"/>
            <w:vAlign w:val="center"/>
          </w:tcPr>
          <w:p>
            <w:pPr>
              <w:spacing w:line="400" w:lineRule="exact"/>
              <w:jc w:val="center"/>
              <w:rPr>
                <w:rFonts w:ascii="宋体" w:hAnsi="宋体"/>
                <w:color w:val="000000"/>
                <w:szCs w:val="21"/>
              </w:rPr>
            </w:pPr>
          </w:p>
        </w:tc>
        <w:tc>
          <w:tcPr>
            <w:tcW w:w="2642" w:type="dxa"/>
            <w:shd w:val="clear" w:color="auto" w:fill="auto"/>
            <w:vAlign w:val="center"/>
          </w:tcPr>
          <w:p>
            <w:pPr>
              <w:spacing w:line="400" w:lineRule="exact"/>
              <w:jc w:val="center"/>
              <w:rPr>
                <w:rFonts w:ascii="宋体" w:hAnsi="宋体"/>
                <w:color w:val="000000"/>
                <w:szCs w:val="21"/>
              </w:rPr>
            </w:pPr>
          </w:p>
        </w:tc>
        <w:tc>
          <w:tcPr>
            <w:tcW w:w="2112" w:type="dxa"/>
            <w:shd w:val="clear" w:color="auto" w:fill="auto"/>
            <w:vAlign w:val="center"/>
          </w:tcPr>
          <w:p>
            <w:pPr>
              <w:spacing w:line="400" w:lineRule="exact"/>
              <w:jc w:val="center"/>
              <w:rPr>
                <w:rFonts w:ascii="宋体" w:hAnsi="宋体"/>
                <w:color w:val="000000"/>
                <w:szCs w:val="21"/>
              </w:rPr>
            </w:pPr>
          </w:p>
        </w:tc>
        <w:tc>
          <w:tcPr>
            <w:tcW w:w="2458"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93" w:type="dxa"/>
            <w:shd w:val="clear" w:color="auto" w:fill="auto"/>
            <w:vAlign w:val="center"/>
          </w:tcPr>
          <w:p>
            <w:pPr>
              <w:spacing w:line="400" w:lineRule="exact"/>
              <w:jc w:val="center"/>
              <w:rPr>
                <w:rFonts w:ascii="宋体" w:hAnsi="宋体"/>
                <w:color w:val="000000"/>
                <w:szCs w:val="21"/>
              </w:rPr>
            </w:pPr>
          </w:p>
        </w:tc>
        <w:tc>
          <w:tcPr>
            <w:tcW w:w="2311" w:type="dxa"/>
            <w:shd w:val="clear" w:color="auto" w:fill="auto"/>
            <w:vAlign w:val="center"/>
          </w:tcPr>
          <w:p>
            <w:pPr>
              <w:spacing w:line="400" w:lineRule="exact"/>
              <w:jc w:val="center"/>
              <w:rPr>
                <w:rFonts w:ascii="宋体" w:hAnsi="宋体" w:cs="宋体"/>
                <w:color w:val="000000"/>
                <w:kern w:val="0"/>
                <w:szCs w:val="21"/>
              </w:rPr>
            </w:pPr>
          </w:p>
        </w:tc>
        <w:tc>
          <w:tcPr>
            <w:tcW w:w="2181" w:type="dxa"/>
            <w:shd w:val="clear" w:color="auto" w:fill="auto"/>
            <w:vAlign w:val="center"/>
          </w:tcPr>
          <w:p>
            <w:pPr>
              <w:spacing w:line="400" w:lineRule="exact"/>
              <w:jc w:val="center"/>
              <w:rPr>
                <w:rFonts w:ascii="宋体" w:hAnsi="宋体"/>
                <w:color w:val="000000"/>
                <w:szCs w:val="21"/>
              </w:rPr>
            </w:pPr>
          </w:p>
        </w:tc>
        <w:tc>
          <w:tcPr>
            <w:tcW w:w="2642" w:type="dxa"/>
            <w:shd w:val="clear" w:color="auto" w:fill="auto"/>
            <w:vAlign w:val="center"/>
          </w:tcPr>
          <w:p>
            <w:pPr>
              <w:spacing w:line="400" w:lineRule="exact"/>
              <w:jc w:val="center"/>
              <w:rPr>
                <w:rFonts w:ascii="宋体" w:hAnsi="宋体"/>
                <w:color w:val="000000"/>
                <w:szCs w:val="21"/>
              </w:rPr>
            </w:pPr>
          </w:p>
        </w:tc>
        <w:tc>
          <w:tcPr>
            <w:tcW w:w="2112" w:type="dxa"/>
            <w:shd w:val="clear" w:color="auto" w:fill="auto"/>
            <w:vAlign w:val="center"/>
          </w:tcPr>
          <w:p>
            <w:pPr>
              <w:spacing w:line="400" w:lineRule="exact"/>
              <w:jc w:val="center"/>
              <w:rPr>
                <w:rFonts w:ascii="宋体" w:hAnsi="宋体"/>
                <w:color w:val="000000"/>
                <w:szCs w:val="21"/>
              </w:rPr>
            </w:pPr>
          </w:p>
        </w:tc>
        <w:tc>
          <w:tcPr>
            <w:tcW w:w="2458"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shd w:val="clear" w:color="auto" w:fill="auto"/>
            <w:vAlign w:val="center"/>
          </w:tcPr>
          <w:p>
            <w:pPr>
              <w:spacing w:line="400" w:lineRule="exact"/>
              <w:jc w:val="center"/>
              <w:rPr>
                <w:rFonts w:ascii="宋体" w:hAnsi="宋体"/>
                <w:color w:val="000000"/>
                <w:szCs w:val="21"/>
              </w:rPr>
            </w:pPr>
          </w:p>
        </w:tc>
        <w:tc>
          <w:tcPr>
            <w:tcW w:w="2311" w:type="dxa"/>
            <w:shd w:val="clear" w:color="auto" w:fill="auto"/>
            <w:vAlign w:val="center"/>
          </w:tcPr>
          <w:p>
            <w:pPr>
              <w:spacing w:line="400" w:lineRule="exact"/>
              <w:jc w:val="center"/>
              <w:rPr>
                <w:rFonts w:ascii="宋体" w:hAnsi="宋体" w:cs="宋体"/>
                <w:color w:val="000000"/>
                <w:kern w:val="0"/>
                <w:szCs w:val="21"/>
              </w:rPr>
            </w:pPr>
          </w:p>
        </w:tc>
        <w:tc>
          <w:tcPr>
            <w:tcW w:w="2181" w:type="dxa"/>
            <w:shd w:val="clear" w:color="auto" w:fill="auto"/>
            <w:vAlign w:val="center"/>
          </w:tcPr>
          <w:p>
            <w:pPr>
              <w:spacing w:line="400" w:lineRule="exact"/>
              <w:jc w:val="center"/>
              <w:rPr>
                <w:rFonts w:ascii="宋体" w:hAnsi="宋体"/>
                <w:color w:val="000000"/>
                <w:szCs w:val="21"/>
              </w:rPr>
            </w:pPr>
          </w:p>
        </w:tc>
        <w:tc>
          <w:tcPr>
            <w:tcW w:w="2642" w:type="dxa"/>
            <w:shd w:val="clear" w:color="auto" w:fill="auto"/>
            <w:vAlign w:val="center"/>
          </w:tcPr>
          <w:p>
            <w:pPr>
              <w:spacing w:line="400" w:lineRule="exact"/>
              <w:jc w:val="center"/>
              <w:rPr>
                <w:rFonts w:ascii="宋体" w:hAnsi="宋体"/>
                <w:color w:val="000000"/>
                <w:szCs w:val="21"/>
              </w:rPr>
            </w:pPr>
          </w:p>
        </w:tc>
        <w:tc>
          <w:tcPr>
            <w:tcW w:w="2112" w:type="dxa"/>
            <w:shd w:val="clear" w:color="auto" w:fill="auto"/>
            <w:vAlign w:val="center"/>
          </w:tcPr>
          <w:p>
            <w:pPr>
              <w:spacing w:line="400" w:lineRule="exact"/>
              <w:jc w:val="center"/>
              <w:rPr>
                <w:rFonts w:ascii="宋体" w:hAnsi="宋体"/>
                <w:color w:val="000000"/>
                <w:szCs w:val="21"/>
              </w:rPr>
            </w:pPr>
          </w:p>
        </w:tc>
        <w:tc>
          <w:tcPr>
            <w:tcW w:w="2458" w:type="dxa"/>
            <w:shd w:val="clear" w:color="auto" w:fill="auto"/>
            <w:vAlign w:val="center"/>
          </w:tcPr>
          <w:p>
            <w:pPr>
              <w:spacing w:line="40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797" w:type="dxa"/>
            <w:gridSpan w:val="6"/>
            <w:shd w:val="clear" w:color="auto" w:fill="auto"/>
            <w:vAlign w:val="center"/>
          </w:tcPr>
          <w:p>
            <w:pPr>
              <w:spacing w:line="400" w:lineRule="exact"/>
              <w:jc w:val="left"/>
              <w:rPr>
                <w:rFonts w:ascii="宋体" w:hAnsi="宋体"/>
                <w:color w:val="000000"/>
                <w:szCs w:val="21"/>
              </w:rPr>
            </w:pPr>
            <w:r>
              <w:rPr>
                <w:rFonts w:hint="eastAsia" w:ascii="Times New Roman" w:hAnsi="宋体" w:eastAsia="宋体" w:cs="Times New Roman"/>
                <w:bCs/>
                <w:color w:val="000000" w:themeColor="text1"/>
                <w:szCs w:val="24"/>
                <w14:textFill>
                  <w14:solidFill>
                    <w14:schemeClr w14:val="tx1"/>
                  </w14:solidFill>
                </w14:textFill>
              </w:rPr>
              <w:t>备注：教学重点、难点在表中标出，其中，用★的标出教学重点，■标出教学难点。素质目标中需包含课程思政点，用▲标注。统一在文字之前。</w:t>
            </w:r>
            <w:r>
              <w:rPr>
                <w:rFonts w:hint="eastAsia" w:ascii="Times New Roman" w:hAnsi="宋体" w:eastAsia="宋体" w:cs="Times New Roman"/>
                <w:b/>
                <w:bCs w:val="0"/>
                <w:color w:val="000000" w:themeColor="text1"/>
                <w:szCs w:val="24"/>
                <w:lang w:val="en-US" w:eastAsia="zh-CN"/>
                <w14:textFill>
                  <w14:solidFill>
                    <w14:schemeClr w14:val="tx1"/>
                  </w14:solidFill>
                </w14:textFill>
              </w:rPr>
              <w:t>思政元素需凝练为精炼的短语（如，“</w:t>
            </w:r>
            <w:r>
              <w:rPr>
                <w:rFonts w:hint="eastAsia" w:ascii="Times New Roman" w:hAnsi="宋体" w:eastAsia="宋体" w:cs="Times New Roman"/>
                <w:b/>
                <w:bCs w:val="0"/>
                <w:color w:val="000000" w:themeColor="text1"/>
                <w:szCs w:val="24"/>
                <w:lang w:val="en-US" w:eastAsia="zh-CN"/>
                <w14:textFill>
                  <w14:solidFill>
                    <w14:schemeClr w14:val="tx1"/>
                  </w14:solidFill>
                </w14:textFill>
              </w:rPr>
              <w:t>爱国情怀</w:t>
            </w:r>
            <w:r>
              <w:rPr>
                <w:rFonts w:hint="eastAsia" w:ascii="Times New Roman" w:hAnsi="宋体" w:eastAsia="宋体" w:cs="Times New Roman"/>
                <w:b/>
                <w:bCs w:val="0"/>
                <w:color w:val="000000" w:themeColor="text1"/>
                <w:szCs w:val="24"/>
                <w:lang w:val="en-US" w:eastAsia="zh-CN"/>
                <w14:textFill>
                  <w14:solidFill>
                    <w14:schemeClr w14:val="tx1"/>
                  </w14:solidFill>
                </w14:textFill>
              </w:rPr>
              <w:t>”）</w:t>
            </w:r>
            <w:r>
              <w:rPr>
                <w:rFonts w:hint="eastAsia" w:ascii="Times New Roman" w:hAnsi="宋体" w:eastAsia="宋体" w:cs="Times New Roman"/>
                <w:bCs/>
                <w:color w:val="000000" w:themeColor="text1"/>
                <w:szCs w:val="24"/>
                <w:lang w:val="en-US" w:eastAsia="zh-CN"/>
                <w14:textFill>
                  <w14:solidFill>
                    <w14:schemeClr w14:val="tx1"/>
                  </w14:solidFill>
                </w14:textFill>
              </w:rPr>
              <w:t>。</w:t>
            </w:r>
            <w:r>
              <w:rPr>
                <w:rFonts w:hint="eastAsia" w:ascii="Times New Roman" w:hAnsi="宋体" w:eastAsia="宋体" w:cs="Times New Roman"/>
                <w:bCs/>
                <w:color w:val="000000" w:themeColor="text1"/>
                <w:szCs w:val="24"/>
                <w14:textFill>
                  <w14:solidFill>
                    <w14:schemeClr w14:val="tx1"/>
                  </w14:solidFill>
                </w14:textFill>
              </w:rPr>
              <w:t>教学活动为，实现教学目标对应的教学实施行为。</w:t>
            </w:r>
          </w:p>
        </w:tc>
      </w:tr>
    </w:tbl>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（知识目标可用“了解XX、理解XX、掌握XX、熟悉XX</w:t>
      </w:r>
      <w:r>
        <w:rPr>
          <w:rFonts w:ascii="Times New Roman" w:hAnsi="宋体" w:eastAsia="宋体" w:cs="Times New Roman"/>
          <w:bCs/>
          <w:color w:val="000000" w:themeColor="text1"/>
          <w:szCs w:val="24"/>
          <w14:textFill>
            <w14:solidFill>
              <w14:schemeClr w14:val="tx1"/>
            </w14:solidFill>
          </w14:textFill>
        </w:rPr>
        <w:t>”</w:t>
      </w:r>
      <w:r>
        <w:rPr>
          <w:rFonts w:hint="eastAsia" w:ascii="Times New Roman" w:hAnsi="宋体" w:eastAsia="宋体" w:cs="Times New Roman"/>
          <w:bCs/>
          <w:color w:val="000000" w:themeColor="text1"/>
          <w:szCs w:val="24"/>
          <w14:textFill>
            <w14:solidFill>
              <w14:schemeClr w14:val="tx1"/>
            </w14:solidFill>
          </w14:textFill>
        </w:rPr>
        <w:t>等来描述，技能目标可用“能XX、会XX”等来描述，素质目标可用“养成XX、培养XX”等来描述。）</w:t>
      </w:r>
    </w:p>
    <w:p>
      <w:pPr>
        <w:pStyle w:val="2"/>
        <w:spacing w:line="360" w:lineRule="auto"/>
        <w:rPr>
          <w:rFonts w:hint="eastAsia" w:ascii="Times New Roman" w:hAnsi="宋体"/>
          <w:b/>
          <w:bCs/>
          <w:sz w:val="28"/>
          <w:szCs w:val="28"/>
        </w:rPr>
        <w:sectPr>
          <w:pgSz w:w="16838" w:h="11906" w:orient="landscape"/>
          <w:pgMar w:top="1803" w:right="1440" w:bottom="1803" w:left="1440" w:header="851" w:footer="992" w:gutter="0"/>
          <w:paperSrc/>
          <w:cols w:space="0" w:num="1"/>
          <w:rtlGutter w:val="0"/>
          <w:docGrid w:type="lines" w:linePitch="319" w:charSpace="0"/>
        </w:sectPr>
      </w:pPr>
    </w:p>
    <w:p>
      <w:pPr>
        <w:pStyle w:val="2"/>
        <w:spacing w:line="360" w:lineRule="auto"/>
        <w:rPr>
          <w:rFonts w:ascii="Times New Roman" w:hAnsi="宋体"/>
          <w:b/>
          <w:bCs/>
          <w:sz w:val="28"/>
          <w:szCs w:val="28"/>
        </w:rPr>
      </w:pPr>
      <w:r>
        <w:rPr>
          <w:rFonts w:hint="eastAsia" w:ascii="Times New Roman" w:hAnsi="宋体"/>
          <w:b/>
          <w:bCs/>
          <w:sz w:val="28"/>
          <w:szCs w:val="28"/>
        </w:rPr>
        <w:t>3.</w:t>
      </w:r>
      <w:r>
        <w:rPr>
          <w:rFonts w:ascii="Times New Roman" w:hAnsi="宋体"/>
          <w:b/>
          <w:bCs/>
          <w:sz w:val="28"/>
          <w:szCs w:val="28"/>
        </w:rPr>
        <w:t>2</w:t>
      </w:r>
      <w:r>
        <w:rPr>
          <w:rFonts w:hint="eastAsia" w:ascii="Times New Roman" w:hAnsi="宋体"/>
          <w:b/>
          <w:bCs/>
          <w:sz w:val="28"/>
          <w:szCs w:val="28"/>
        </w:rPr>
        <w:t>教学方法、手段及对学生学习的要求和建议</w:t>
      </w:r>
    </w:p>
    <w:p>
      <w:pPr>
        <w:spacing w:line="360" w:lineRule="auto"/>
        <w:ind w:firstLine="480" w:firstLineChars="200"/>
        <w:rPr>
          <w:rFonts w:ascii="Times New Roman" w:hAnsi="宋体" w:eastAsia="宋体" w:cs="Times New Roman"/>
          <w:bCs/>
          <w:color w:val="000000" w:themeColor="text1"/>
          <w:szCs w:val="24"/>
          <w14:textFill>
            <w14:solidFill>
              <w14:schemeClr w14:val="tx1"/>
            </w14:solidFill>
          </w14:textFill>
        </w:rPr>
      </w:pPr>
      <w:r>
        <w:rPr>
          <w:rFonts w:hint="eastAsia" w:ascii="宋体" w:hAnsi="宋体"/>
          <w:sz w:val="24"/>
        </w:rPr>
        <w:t>（</w:t>
      </w:r>
      <w:r>
        <w:rPr>
          <w:rFonts w:hint="eastAsia" w:ascii="Times New Roman" w:hAnsi="宋体" w:eastAsia="宋体" w:cs="Times New Roman"/>
          <w:bCs/>
          <w:color w:val="000000" w:themeColor="text1"/>
          <w:szCs w:val="24"/>
          <w14:textFill>
            <w14:solidFill>
              <w14:schemeClr w14:val="tx1"/>
            </w14:solidFill>
          </w14:textFill>
        </w:rPr>
        <w:t>从学习者角度出发，根据教学内容的特殊性、学情分析以及教学重点、难点突破等，建议选用哪些教学方法与手段，针对性的提出专业性学习要求及学习方法、进度等方面的建议。）</w:t>
      </w:r>
    </w:p>
    <w:p>
      <w:pPr>
        <w:pStyle w:val="2"/>
        <w:spacing w:line="360" w:lineRule="auto"/>
        <w:rPr>
          <w:rFonts w:hint="eastAsia" w:ascii="Times New Roman" w:hAnsi="宋体" w:eastAsia="宋体"/>
          <w:b/>
          <w:bCs/>
          <w:sz w:val="28"/>
          <w:szCs w:val="28"/>
          <w:lang w:eastAsia="zh-CN"/>
        </w:rPr>
      </w:pPr>
      <w:r>
        <w:rPr>
          <w:rFonts w:hint="eastAsia" w:ascii="Times New Roman" w:hAnsi="宋体"/>
          <w:b/>
          <w:bCs/>
          <w:sz w:val="28"/>
          <w:szCs w:val="28"/>
        </w:rPr>
        <w:t>3.</w:t>
      </w:r>
      <w:r>
        <w:rPr>
          <w:rFonts w:ascii="Times New Roman" w:hAnsi="宋体"/>
          <w:b/>
          <w:bCs/>
          <w:sz w:val="28"/>
          <w:szCs w:val="28"/>
        </w:rPr>
        <w:t>3</w:t>
      </w:r>
      <w:r>
        <w:rPr>
          <w:rFonts w:hint="eastAsia" w:ascii="Times New Roman" w:hAnsi="宋体"/>
          <w:b/>
          <w:bCs/>
          <w:sz w:val="28"/>
          <w:szCs w:val="28"/>
          <w:lang w:eastAsia="zh-CN"/>
        </w:rPr>
        <w:t>课程考核</w:t>
      </w:r>
    </w:p>
    <w:p>
      <w:pPr>
        <w:spacing w:line="360" w:lineRule="auto"/>
        <w:ind w:firstLine="48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（1）考核要求（课程考核应符合有关管理规定，具体要求如表3）</w:t>
      </w:r>
    </w:p>
    <w:p>
      <w:pPr>
        <w:spacing w:line="360" w:lineRule="auto"/>
        <w:ind w:firstLine="480"/>
        <w:jc w:val="center"/>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表3  XXXX 课程考核要求</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35"/>
        <w:gridCol w:w="3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360" w:lineRule="auto"/>
              <w:jc w:val="center"/>
              <w:rPr>
                <w:rFonts w:hint="eastAsia" w:ascii="宋体" w:hAnsi="宋体" w:eastAsia="宋体" w:cs="宋体"/>
                <w:b/>
                <w:szCs w:val="21"/>
              </w:rPr>
            </w:pPr>
            <w:r>
              <w:rPr>
                <w:rFonts w:hint="eastAsia" w:ascii="宋体" w:hAnsi="宋体" w:eastAsia="宋体" w:cs="宋体"/>
                <w:b/>
                <w:szCs w:val="21"/>
              </w:rPr>
              <w:t>考核类别</w:t>
            </w:r>
          </w:p>
        </w:tc>
        <w:tc>
          <w:tcPr>
            <w:tcW w:w="2835" w:type="dxa"/>
            <w:shd w:val="clear" w:color="auto" w:fill="auto"/>
          </w:tcPr>
          <w:p>
            <w:pPr>
              <w:spacing w:line="360" w:lineRule="auto"/>
              <w:jc w:val="center"/>
              <w:rPr>
                <w:rFonts w:hint="eastAsia" w:ascii="宋体" w:hAnsi="宋体" w:eastAsia="宋体" w:cs="宋体"/>
                <w:b/>
                <w:szCs w:val="21"/>
              </w:rPr>
            </w:pPr>
            <w:r>
              <w:rPr>
                <w:rFonts w:hint="eastAsia" w:ascii="宋体" w:hAnsi="宋体" w:eastAsia="宋体" w:cs="宋体"/>
                <w:b/>
                <w:szCs w:val="21"/>
              </w:rPr>
              <w:t>平时过程性考核xx%</w:t>
            </w:r>
          </w:p>
        </w:tc>
        <w:tc>
          <w:tcPr>
            <w:tcW w:w="3276" w:type="dxa"/>
            <w:shd w:val="clear" w:color="auto" w:fill="auto"/>
          </w:tcPr>
          <w:p>
            <w:pPr>
              <w:spacing w:line="360" w:lineRule="auto"/>
              <w:jc w:val="center"/>
              <w:rPr>
                <w:rFonts w:hint="eastAsia" w:ascii="宋体" w:hAnsi="宋体" w:eastAsia="宋体" w:cs="宋体"/>
                <w:b/>
                <w:szCs w:val="21"/>
              </w:rPr>
            </w:pPr>
            <w:r>
              <w:rPr>
                <w:rFonts w:hint="eastAsia" w:ascii="宋体" w:hAnsi="宋体" w:eastAsia="宋体" w:cs="宋体"/>
                <w:b/>
                <w:szCs w:val="21"/>
              </w:rPr>
              <w:t>期末终结性考核xx%</w:t>
            </w:r>
          </w:p>
        </w:tc>
        <w:tc>
          <w:tcPr>
            <w:tcW w:w="1701" w:type="dxa"/>
            <w:shd w:val="clear" w:color="auto" w:fill="auto"/>
          </w:tcPr>
          <w:p>
            <w:pPr>
              <w:spacing w:line="360" w:lineRule="auto"/>
              <w:jc w:val="center"/>
              <w:rPr>
                <w:rFonts w:hint="eastAsia" w:ascii="宋体" w:hAnsi="宋体" w:eastAsia="宋体" w:cs="宋体"/>
                <w:b/>
                <w:szCs w:val="21"/>
              </w:rPr>
            </w:pPr>
            <w:r>
              <w:rPr>
                <w:rFonts w:hint="eastAsia" w:ascii="宋体" w:hAnsi="宋体" w:eastAsia="宋体" w:cs="宋体"/>
                <w:b/>
                <w:szCs w:val="21"/>
              </w:rPr>
              <w:t>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360" w:lineRule="auto"/>
              <w:jc w:val="center"/>
              <w:rPr>
                <w:rFonts w:hint="eastAsia" w:ascii="宋体" w:hAnsi="宋体" w:eastAsia="宋体" w:cs="宋体"/>
                <w:b/>
                <w:w w:val="80"/>
                <w:sz w:val="24"/>
              </w:rPr>
            </w:pPr>
            <w:r>
              <w:rPr>
                <w:rFonts w:hint="eastAsia" w:ascii="宋体" w:hAnsi="宋体" w:eastAsia="宋体" w:cs="宋体"/>
                <w:b/>
                <w:w w:val="80"/>
                <w:sz w:val="24"/>
              </w:rPr>
              <w:t>考核要求</w:t>
            </w:r>
          </w:p>
        </w:tc>
        <w:tc>
          <w:tcPr>
            <w:tcW w:w="2835" w:type="dxa"/>
            <w:shd w:val="clear" w:color="auto" w:fill="auto"/>
          </w:tcPr>
          <w:p>
            <w:pPr>
              <w:spacing w:line="360" w:lineRule="auto"/>
              <w:ind w:firstLine="50"/>
              <w:rPr>
                <w:rFonts w:hint="eastAsia" w:ascii="宋体" w:hAnsi="宋体" w:eastAsia="宋体" w:cs="宋体"/>
                <w:color w:val="000000"/>
                <w:szCs w:val="21"/>
              </w:rPr>
            </w:pPr>
            <w:r>
              <w:rPr>
                <w:rFonts w:hint="eastAsia" w:ascii="宋体" w:hAnsi="宋体" w:eastAsia="宋体" w:cs="宋体"/>
                <w:color w:val="000000"/>
                <w:szCs w:val="21"/>
              </w:rPr>
              <w:t>平时表现xx%（考勤、作业、实验（践）等）+阶段考核xx%</w:t>
            </w:r>
          </w:p>
        </w:tc>
        <w:tc>
          <w:tcPr>
            <w:tcW w:w="3276" w:type="dxa"/>
            <w:shd w:val="clear" w:color="auto" w:fill="auto"/>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（理论考试、实践考核、课题报告、答辩、考证成绩、技能竞赛等方式，可选择一种或多种方式，要明确各部分分数占比。）</w:t>
            </w:r>
          </w:p>
        </w:tc>
        <w:tc>
          <w:tcPr>
            <w:tcW w:w="1701" w:type="dxa"/>
            <w:shd w:val="clear" w:color="auto" w:fill="auto"/>
          </w:tcPr>
          <w:p>
            <w:pPr>
              <w:spacing w:line="360" w:lineRule="auto"/>
              <w:rPr>
                <w:rFonts w:hint="eastAsia" w:ascii="宋体" w:hAnsi="宋体" w:eastAsia="宋体" w:cs="宋体"/>
                <w:color w:val="000000"/>
                <w:szCs w:val="21"/>
              </w:rPr>
            </w:pPr>
            <w:r>
              <w:rPr>
                <w:rFonts w:hint="eastAsia" w:ascii="宋体" w:hAnsi="宋体" w:eastAsia="宋体" w:cs="宋体"/>
                <w:color w:val="000000"/>
                <w:szCs w:val="21"/>
              </w:rPr>
              <w:t>（理论考试或实践考核……）</w:t>
            </w:r>
          </w:p>
        </w:tc>
      </w:tr>
    </w:tbl>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阶段性考核(学习情境或任务模块或随堂测验或实践考核等)评分，在课程结束时进行期末终结性考核以考察学生对所学知识或专业能力的掌握程度。</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教学评价建议应明确说明课程教学采用的主要评价方式，突出过程考核、实践考核、多元评价。应坚持过程性评价与终结性评价相结合，把学生的知识与技能、学习态度、情感表现与合作精神纳入考核评价的范围，注重学生动手能力和在实践中分析问题、解决问题能力的考核。</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（2）注意事项</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说明：</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课程任课教师要按照课程考核要求实施考核，注意使用我校</w:t>
      </w:r>
      <w:r>
        <w:rPr>
          <w:rFonts w:hint="eastAsia" w:ascii="Times New Roman" w:cs="Times New Roman"/>
          <w:b/>
          <w:bCs/>
          <w:color w:val="000000" w:themeColor="text1"/>
          <w:kern w:val="2"/>
          <w:sz w:val="21"/>
          <w14:textFill>
            <w14:solidFill>
              <w14:schemeClr w14:val="tx1"/>
            </w14:solidFill>
          </w14:textFill>
        </w:rPr>
        <w:t>超星教学平台</w:t>
      </w:r>
      <w:r>
        <w:rPr>
          <w:rFonts w:hint="eastAsia" w:ascii="Times New Roman" w:cs="Times New Roman"/>
          <w:bCs/>
          <w:color w:val="000000" w:themeColor="text1"/>
          <w:kern w:val="2"/>
          <w:sz w:val="21"/>
          <w14:textFill>
            <w14:solidFill>
              <w14:schemeClr w14:val="tx1"/>
            </w14:solidFill>
          </w14:textFill>
        </w:rPr>
        <w:t>做好学习过程、到课情况、平时作业、实验（践）情况、考核情况的相关记录，作为学生最终评定成绩的明确依据。</w:t>
      </w:r>
      <w:r>
        <w:rPr>
          <w:rFonts w:hint="eastAsia" w:ascii="Times New Roman" w:cs="Times New Roman"/>
          <w:b/>
          <w:bCs/>
          <w:color w:val="000000" w:themeColor="text1"/>
          <w:kern w:val="2"/>
          <w:sz w:val="21"/>
          <w14:textFill>
            <w14:solidFill>
              <w14:schemeClr w14:val="tx1"/>
            </w14:solidFill>
          </w14:textFill>
        </w:rPr>
        <w:t>学院要做好教学痕迹的检查</w:t>
      </w:r>
      <w:r>
        <w:rPr>
          <w:rFonts w:hint="eastAsia" w:ascii="Times New Roman" w:cs="Times New Roman"/>
          <w:bCs/>
          <w:color w:val="000000" w:themeColor="text1"/>
          <w:kern w:val="2"/>
          <w:sz w:val="21"/>
          <w14:textFill>
            <w14:solidFill>
              <w14:schemeClr w14:val="tx1"/>
            </w14:solidFill>
          </w14:textFill>
        </w:rPr>
        <w:t>。</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课程可</w:t>
      </w:r>
      <w:r>
        <w:rPr>
          <w:rFonts w:hint="eastAsia" w:ascii="Times New Roman" w:cs="Times New Roman"/>
          <w:bCs/>
          <w:color w:val="000000" w:themeColor="text1"/>
          <w:kern w:val="2"/>
          <w:sz w:val="21"/>
          <w:lang w:val="en-US" w:eastAsia="zh-CN"/>
          <w14:textFill>
            <w14:solidFill>
              <w14:schemeClr w14:val="tx1"/>
            </w14:solidFill>
          </w14:textFill>
        </w:rPr>
        <w:t>将</w:t>
      </w:r>
      <w:r>
        <w:rPr>
          <w:rFonts w:hint="eastAsia" w:ascii="Times New Roman" w:cs="Times New Roman"/>
          <w:bCs/>
          <w:color w:val="000000" w:themeColor="text1"/>
          <w:kern w:val="2"/>
          <w:sz w:val="21"/>
          <w14:textFill>
            <w14:solidFill>
              <w14:schemeClr w14:val="tx1"/>
            </w14:solidFill>
          </w14:textFill>
        </w:rPr>
        <w:t>过程性考核评价为主，也可以目标性考核评价为主。以过程性考核评价为主的课程，其平时过程性考核分值比例一般占40-60%左右，期末终结性考核分值比例一般占40-60%，部分理实一体化改革力度较大的课程还可适当调整分值比例；以目标性考核评价为主的课程，其平时过程性考核分值比例一般占30-50%左右，期末终结性考核分值比例一般也占50-70%左右。</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平时过程性考核一般由平时表现（考勤、作业、实验（践）等）及平时阶段性考核组成，其中，平时阶段性考核的次数一般不少于每</w:t>
      </w:r>
      <w:r>
        <w:rPr>
          <w:rFonts w:ascii="Times New Roman" w:cs="Times New Roman"/>
          <w:bCs/>
          <w:color w:val="000000" w:themeColor="text1"/>
          <w:kern w:val="2"/>
          <w:sz w:val="21"/>
          <w14:textFill>
            <w14:solidFill>
              <w14:schemeClr w14:val="tx1"/>
            </w14:solidFill>
          </w14:textFill>
        </w:rPr>
        <w:t>15</w:t>
      </w:r>
      <w:r>
        <w:rPr>
          <w:rFonts w:hint="eastAsia" w:ascii="Times New Roman" w:cs="Times New Roman"/>
          <w:bCs/>
          <w:color w:val="000000" w:themeColor="text1"/>
          <w:kern w:val="2"/>
          <w:sz w:val="21"/>
          <w14:textFill>
            <w14:solidFill>
              <w14:schemeClr w14:val="tx1"/>
            </w14:solidFill>
          </w14:textFill>
        </w:rPr>
        <w:t>课时1次；期末终结性考核的主要形式为理论考试，</w:t>
      </w:r>
      <w:r>
        <w:rPr>
          <w:rFonts w:hint="eastAsia" w:ascii="Times New Roman" w:cs="Times New Roman"/>
          <w:bCs/>
          <w:color w:val="000000" w:themeColor="text1"/>
          <w:kern w:val="2"/>
          <w:sz w:val="21"/>
          <w:highlight w:val="none"/>
          <w14:textFill>
            <w14:solidFill>
              <w14:schemeClr w14:val="tx1"/>
            </w14:solidFill>
          </w14:textFill>
        </w:rPr>
        <w:t>技能操作性较强的课程可采用综合性技能操作考核、课题报告、答辩、考证成绩、技能竞赛等方式</w:t>
      </w:r>
      <w:r>
        <w:rPr>
          <w:rFonts w:hint="eastAsia" w:ascii="Times New Roman" w:cs="Times New Roman"/>
          <w:bCs/>
          <w:color w:val="000000" w:themeColor="text1"/>
          <w:kern w:val="2"/>
          <w:sz w:val="21"/>
          <w14:textFill>
            <w14:solidFill>
              <w14:schemeClr w14:val="tx1"/>
            </w14:solidFill>
          </w14:textFill>
        </w:rPr>
        <w:t>。</w:t>
      </w:r>
    </w:p>
    <w:p>
      <w:pPr>
        <w:pStyle w:val="2"/>
        <w:spacing w:line="360" w:lineRule="auto"/>
        <w:rPr>
          <w:rFonts w:ascii="黑体" w:hAnsi="宋体" w:eastAsia="黑体"/>
          <w:b/>
          <w:bCs/>
          <w:sz w:val="30"/>
          <w:szCs w:val="30"/>
        </w:rPr>
      </w:pPr>
      <w:r>
        <w:rPr>
          <w:rFonts w:hint="eastAsia" w:ascii="黑体" w:hAnsi="宋体" w:eastAsia="黑体"/>
          <w:b/>
          <w:bCs/>
          <w:sz w:val="30"/>
          <w:szCs w:val="30"/>
        </w:rPr>
        <w:t>4.课程资源</w:t>
      </w:r>
    </w:p>
    <w:p>
      <w:pPr>
        <w:pStyle w:val="2"/>
        <w:spacing w:line="360" w:lineRule="auto"/>
        <w:rPr>
          <w:rFonts w:ascii="Times New Roman" w:hAnsi="宋体"/>
          <w:b/>
          <w:bCs/>
          <w:sz w:val="28"/>
          <w:szCs w:val="28"/>
        </w:rPr>
      </w:pPr>
      <w:r>
        <w:rPr>
          <w:rFonts w:hint="eastAsia" w:ascii="Times New Roman" w:hAnsi="宋体"/>
          <w:b/>
          <w:bCs/>
          <w:sz w:val="28"/>
          <w:szCs w:val="28"/>
        </w:rPr>
        <w:t>4.1教材选用</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（按照学校《教材管理办法》，选用的教材要符合高职教学的要求，尽量选用近三年出版的教育部规划教材。）</w:t>
      </w:r>
    </w:p>
    <w:p>
      <w:pPr>
        <w:pStyle w:val="2"/>
        <w:spacing w:line="360" w:lineRule="auto"/>
        <w:rPr>
          <w:rFonts w:ascii="Times New Roman" w:hAnsi="宋体"/>
          <w:b/>
          <w:bCs/>
          <w:sz w:val="28"/>
          <w:szCs w:val="28"/>
        </w:rPr>
      </w:pPr>
      <w:r>
        <w:rPr>
          <w:rFonts w:hint="eastAsia" w:ascii="Times New Roman" w:hAnsi="宋体"/>
          <w:b/>
          <w:bCs/>
          <w:sz w:val="28"/>
          <w:szCs w:val="28"/>
        </w:rPr>
        <w:t>4.2网络资源</w:t>
      </w:r>
    </w:p>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（充分认识信息技术与课程的整合，积极使用国家精品在线课程资源、国家专业教学资源库相关资源实现混合式教学、翻转课堂教学，如：教学资源库、网络资源、moocs课程、spoc课程等。）</w:t>
      </w:r>
    </w:p>
    <w:p>
      <w:pPr>
        <w:pStyle w:val="2"/>
        <w:spacing w:line="360" w:lineRule="auto"/>
        <w:rPr>
          <w:rFonts w:ascii="黑体" w:hAnsi="宋体" w:eastAsia="黑体"/>
          <w:b/>
          <w:bCs/>
          <w:sz w:val="30"/>
          <w:szCs w:val="30"/>
        </w:rPr>
      </w:pPr>
      <w:r>
        <w:rPr>
          <w:rFonts w:hint="eastAsia" w:ascii="黑体" w:hAnsi="宋体" w:eastAsia="黑体"/>
          <w:b/>
          <w:bCs/>
          <w:sz w:val="30"/>
          <w:szCs w:val="30"/>
        </w:rPr>
        <w:t>5.师资队伍</w:t>
      </w:r>
    </w:p>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（师资队伍应明确说明课程教学对教师职业能力的要求，主要包括学历、学位、专业背景、相关证书、实践能力等内容。）</w:t>
      </w:r>
    </w:p>
    <w:p>
      <w:pPr>
        <w:pStyle w:val="2"/>
        <w:spacing w:line="360" w:lineRule="auto"/>
        <w:rPr>
          <w:rFonts w:ascii="黑体" w:hAnsi="宋体" w:eastAsia="黑体"/>
          <w:b/>
          <w:bCs/>
          <w:sz w:val="30"/>
          <w:szCs w:val="30"/>
        </w:rPr>
      </w:pPr>
      <w:r>
        <w:rPr>
          <w:rFonts w:hint="eastAsia" w:ascii="黑体" w:hAnsi="宋体" w:eastAsia="黑体"/>
          <w:b/>
          <w:bCs/>
          <w:sz w:val="30"/>
          <w:szCs w:val="30"/>
        </w:rPr>
        <w:t>6.实践教学</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校内实训条件要求：（明确说明实验实训室的功能、设备、配置等方面的要求。）</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r>
        <w:rPr>
          <w:rFonts w:hint="eastAsia" w:ascii="Times New Roman" w:cs="Times New Roman"/>
          <w:bCs/>
          <w:color w:val="000000" w:themeColor="text1"/>
          <w:kern w:val="2"/>
          <w:sz w:val="21"/>
          <w14:textFill>
            <w14:solidFill>
              <w14:schemeClr w14:val="tx1"/>
            </w14:solidFill>
          </w14:textFill>
        </w:rPr>
        <w:t>校内外实训安排说明：（对各实训项目时间、软硬件准备、同时实训学生数及同时指导老师人数等作出说明。）</w:t>
      </w:r>
    </w:p>
    <w:p>
      <w:pPr>
        <w:pStyle w:val="5"/>
        <w:spacing w:before="0" w:beforeAutospacing="0" w:after="0" w:afterAutospacing="0" w:line="360" w:lineRule="auto"/>
        <w:ind w:firstLine="480"/>
        <w:jc w:val="both"/>
        <w:rPr>
          <w:rFonts w:ascii="Times New Roman" w:cs="Times New Roman"/>
          <w:bCs/>
          <w:color w:val="000000" w:themeColor="text1"/>
          <w:kern w:val="2"/>
          <w:sz w:val="21"/>
          <w14:textFill>
            <w14:solidFill>
              <w14:schemeClr w14:val="tx1"/>
            </w14:solidFill>
          </w14:textFill>
        </w:rPr>
      </w:pPr>
    </w:p>
    <w:p>
      <w:pPr>
        <w:spacing w:line="360" w:lineRule="auto"/>
        <w:ind w:firstLine="480" w:firstLineChars="200"/>
        <w:rPr>
          <w:b/>
          <w:color w:val="FF0000"/>
          <w:sz w:val="24"/>
          <w:u w:val="single"/>
        </w:rPr>
      </w:pPr>
      <w:r>
        <w:rPr>
          <w:rFonts w:hint="eastAsia" w:ascii="宋体" w:hAnsi="宋体"/>
          <w:b/>
          <w:sz w:val="24"/>
          <w:szCs w:val="24"/>
        </w:rPr>
        <w:t>（注意：</w:t>
      </w:r>
      <w:r>
        <w:rPr>
          <w:rFonts w:hint="eastAsia" w:ascii="宋体" w:hAnsi="宋体"/>
          <w:b/>
          <w:sz w:val="24"/>
        </w:rPr>
        <w:t>模板正文中，加小括号部分，以及“说明”和“示例”部分为提示内容，供课程负责人制定课程标准时参考，起草标准时请删除相关内容。）</w:t>
      </w:r>
    </w:p>
    <w:p>
      <w:pPr>
        <w:spacing w:line="360" w:lineRule="auto"/>
        <w:ind w:firstLine="420"/>
        <w:rPr>
          <w:color w:val="FF0000"/>
        </w:rPr>
      </w:pPr>
    </w:p>
    <w:p>
      <w:pPr>
        <w:spacing w:line="360" w:lineRule="auto"/>
        <w:ind w:firstLine="420"/>
        <w:rPr>
          <w:color w:val="FF0000"/>
        </w:rPr>
      </w:pPr>
    </w:p>
    <w:p>
      <w:pPr>
        <w:spacing w:line="360" w:lineRule="auto"/>
        <w:ind w:firstLine="420" w:firstLineChars="200"/>
        <w:rPr>
          <w:rFonts w:ascii="Times New Roman" w:hAnsi="宋体" w:eastAsia="宋体" w:cs="Times New Roman"/>
          <w:bCs/>
          <w:color w:val="000000" w:themeColor="text1"/>
          <w:szCs w:val="24"/>
          <w14:textFill>
            <w14:solidFill>
              <w14:schemeClr w14:val="tx1"/>
            </w14:solidFill>
          </w14:textFill>
        </w:rPr>
      </w:pPr>
      <w:r>
        <w:rPr>
          <w:rFonts w:hint="eastAsia" w:ascii="Times New Roman" w:hAnsi="宋体" w:eastAsia="宋体" w:cs="Times New Roman"/>
          <w:bCs/>
          <w:color w:val="000000" w:themeColor="text1"/>
          <w:szCs w:val="24"/>
          <w14:textFill>
            <w14:solidFill>
              <w14:schemeClr w14:val="tx1"/>
            </w14:solidFill>
          </w14:textFill>
        </w:rPr>
        <w:t>编写：                    校对：                审核：</w:t>
      </w:r>
    </w:p>
    <w:p>
      <w:pPr>
        <w:spacing w:line="360" w:lineRule="auto"/>
        <w:rPr>
          <w:rFonts w:ascii="宋体" w:hAnsi="宋体"/>
          <w:sz w:val="24"/>
        </w:rPr>
      </w:pPr>
    </w:p>
    <w:p>
      <w:pPr>
        <w:spacing w:line="360" w:lineRule="auto"/>
        <w:ind w:firstLine="5280" w:firstLineChars="2200"/>
        <w:rPr>
          <w:rFonts w:ascii="宋体" w:hAnsi="宋体"/>
          <w:sz w:val="24"/>
        </w:rPr>
      </w:pPr>
      <w:r>
        <w:rPr>
          <w:rFonts w:hint="eastAsia" w:ascii="宋体" w:hAnsi="宋体"/>
          <w:sz w:val="24"/>
          <w:u w:val="single"/>
        </w:rPr>
        <w:t xml:space="preserve">               </w:t>
      </w:r>
      <w:r>
        <w:rPr>
          <w:rFonts w:hint="eastAsia" w:ascii="宋体" w:hAnsi="宋体"/>
          <w:sz w:val="24"/>
        </w:rPr>
        <w:t>（院）</w:t>
      </w:r>
    </w:p>
    <w:p>
      <w:pPr>
        <w:spacing w:line="360" w:lineRule="auto"/>
        <w:ind w:firstLine="5280" w:firstLineChars="2200"/>
        <w:rPr>
          <w:rFonts w:ascii="宋体" w:hAnsi="宋体"/>
          <w:sz w:val="24"/>
        </w:rPr>
      </w:pPr>
      <w:r>
        <w:rPr>
          <w:rFonts w:hint="eastAsia" w:ascii="宋体" w:hAnsi="宋体"/>
          <w:sz w:val="24"/>
        </w:rPr>
        <w:t xml:space="preserve">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p>
    <w:p>
      <w:pPr>
        <w:spacing w:line="360" w:lineRule="auto"/>
        <w:ind w:firstLine="420"/>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pStyle w:val="5"/>
        <w:spacing w:before="0" w:beforeAutospacing="0" w:after="0" w:afterAutospacing="0" w:line="540" w:lineRule="exact"/>
        <w:rPr>
          <w:rFonts w:ascii="仿宋_GB2312" w:eastAsia="仿宋_GB2312"/>
          <w:sz w:val="32"/>
          <w:szCs w:val="32"/>
        </w:rPr>
      </w:pPr>
    </w:p>
    <w:p>
      <w:pPr>
        <w:rPr>
          <w:rFonts w:hint="eastAsia"/>
        </w:rPr>
      </w:pPr>
    </w:p>
    <w:sectPr>
      <w:pgSz w:w="11906" w:h="16838"/>
      <w:pgMar w:top="1440" w:right="1803" w:bottom="1440" w:left="1803"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kNGQzNTgyNTg2ZWIxYzYxMWJiODBlNGFlNDA3NTkifQ=="/>
  </w:docVars>
  <w:rsids>
    <w:rsidRoot w:val="007F2F36"/>
    <w:rsid w:val="000063EC"/>
    <w:rsid w:val="000D0892"/>
    <w:rsid w:val="000F6518"/>
    <w:rsid w:val="001B1B26"/>
    <w:rsid w:val="00406108"/>
    <w:rsid w:val="00456257"/>
    <w:rsid w:val="004741BF"/>
    <w:rsid w:val="00735F25"/>
    <w:rsid w:val="00751C0C"/>
    <w:rsid w:val="007F2F36"/>
    <w:rsid w:val="00865438"/>
    <w:rsid w:val="00917B45"/>
    <w:rsid w:val="009645FE"/>
    <w:rsid w:val="009C45B7"/>
    <w:rsid w:val="009D3024"/>
    <w:rsid w:val="00A319C5"/>
    <w:rsid w:val="00B64243"/>
    <w:rsid w:val="00C73B7C"/>
    <w:rsid w:val="00ED268A"/>
    <w:rsid w:val="00EF17DA"/>
    <w:rsid w:val="0C755EF1"/>
    <w:rsid w:val="216411FE"/>
    <w:rsid w:val="2E0D622C"/>
    <w:rsid w:val="44D426B2"/>
    <w:rsid w:val="4C4B0127"/>
    <w:rsid w:val="60B13450"/>
    <w:rsid w:val="7E3C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宋体"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纯文本 字符"/>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2498</Words>
  <Characters>2582</Characters>
  <Lines>21</Lines>
  <Paragraphs>5</Paragraphs>
  <TotalTime>2</TotalTime>
  <ScaleCrop>false</ScaleCrop>
  <LinksUpToDate>false</LinksUpToDate>
  <CharactersWithSpaces>2796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2022-04-12T09:20:00Z</dcterms:created>
  <dc:creator>lj_admin</dc:creator>
  <cp:lastModifiedBy>admin</cp:lastModifiedBy>
  <dcterms:modified xsi:type="dcterms:W3CDTF">2022-12-30T16:12:48Z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BE85693D229848DCBC5AEEBAFE7C2B0F</vt:lpwstr>
  </property>
</Properties>
</file>